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004BB6">
        <w:rPr>
          <w:rFonts w:ascii="Times New Roman" w:hAnsi="Times New Roman" w:cs="Times New Roman"/>
          <w:sz w:val="24"/>
          <w:szCs w:val="24"/>
        </w:rPr>
        <w:t>12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004BB6">
        <w:rPr>
          <w:rFonts w:ascii="Times New Roman" w:hAnsi="Times New Roman" w:cs="Times New Roman"/>
          <w:sz w:val="24"/>
          <w:szCs w:val="24"/>
        </w:rPr>
        <w:t>0</w:t>
      </w:r>
      <w:r w:rsidRPr="00E8170D">
        <w:rPr>
          <w:rFonts w:ascii="Times New Roman" w:hAnsi="Times New Roman" w:cs="Times New Roman"/>
          <w:sz w:val="24"/>
          <w:szCs w:val="24"/>
        </w:rPr>
        <w:t>2.201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004BB6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>едицинской помощи в формате xml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0D" w:rsidRPr="00004BB6" w:rsidRDefault="008F023E" w:rsidP="00E8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8170D" w:rsidRPr="00E8170D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8170D" w:rsidRPr="00E8170D">
        <w:rPr>
          <w:rFonts w:ascii="Times New Roman" w:hAnsi="Times New Roman" w:cs="Times New Roman"/>
          <w:sz w:val="24"/>
          <w:szCs w:val="24"/>
        </w:rPr>
        <w:t xml:space="preserve"> 1. «Файл со сведениями об оказанной медицинской помощи, медицинской помощи при диспансеризации»</w:t>
      </w:r>
      <w:r w:rsidR="009213BE">
        <w:rPr>
          <w:rFonts w:ascii="Times New Roman" w:hAnsi="Times New Roman" w:cs="Times New Roman"/>
          <w:sz w:val="24"/>
          <w:szCs w:val="24"/>
        </w:rPr>
        <w:t xml:space="preserve"> следующими строками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описание </w:t>
      </w:r>
      <w:r w:rsidR="009213BE">
        <w:rPr>
          <w:rFonts w:ascii="Times New Roman" w:hAnsi="Times New Roman" w:cs="Times New Roman"/>
          <w:sz w:val="24"/>
          <w:szCs w:val="24"/>
        </w:rPr>
        <w:t xml:space="preserve">новых элементов реестра счетов, которыми дополняется элемент реестра счетов </w:t>
      </w:r>
      <w:r w:rsidR="009213BE">
        <w:rPr>
          <w:rFonts w:ascii="Times New Roman" w:hAnsi="Times New Roman" w:cs="Times New Roman"/>
          <w:sz w:val="24"/>
          <w:szCs w:val="24"/>
          <w:lang w:val="en-US"/>
        </w:rPr>
        <w:t>SLUCH</w:t>
      </w:r>
      <w:r w:rsidR="009213BE">
        <w:rPr>
          <w:rFonts w:ascii="Times New Roman" w:hAnsi="Times New Roman" w:cs="Times New Roman"/>
          <w:sz w:val="24"/>
          <w:szCs w:val="24"/>
        </w:rPr>
        <w:t xml:space="preserve">, порядок следования новых элементов – после элемента </w:t>
      </w:r>
      <w:r w:rsidR="009213BE">
        <w:rPr>
          <w:rFonts w:ascii="Times New Roman" w:hAnsi="Times New Roman" w:cs="Times New Roman"/>
          <w:sz w:val="24"/>
          <w:szCs w:val="24"/>
          <w:lang w:val="en-US"/>
        </w:rPr>
        <w:t>KSLP</w:t>
      </w:r>
      <w:r w:rsidR="00E8170D">
        <w:rPr>
          <w:rFonts w:ascii="Times New Roman" w:hAnsi="Times New Roman" w:cs="Times New Roman"/>
          <w:sz w:val="24"/>
          <w:szCs w:val="24"/>
        </w:rPr>
        <w:t>:</w:t>
      </w:r>
    </w:p>
    <w:p w:rsidR="00FA6624" w:rsidRPr="00004BB6" w:rsidRDefault="00FA6624" w:rsidP="00FA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24" w:rsidRPr="00FA6624" w:rsidRDefault="00FA6624" w:rsidP="00FA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FA6624" w:rsidRDefault="00FA6624" w:rsidP="00FA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6"/>
        <w:gridCol w:w="1403"/>
        <w:gridCol w:w="600"/>
        <w:gridCol w:w="708"/>
        <w:gridCol w:w="993"/>
        <w:gridCol w:w="2409"/>
        <w:gridCol w:w="2977"/>
      </w:tblGrid>
      <w:tr w:rsidR="00FA6624" w:rsidRPr="00FA6624" w:rsidTr="00FA6624">
        <w:trPr>
          <w:trHeight w:val="15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KSG_DOP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T(10)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классификационный критерий по КСГ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624" w:rsidRPr="00FA6624" w:rsidTr="00FA6624">
        <w:trPr>
          <w:trHeight w:val="20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ST_ONKO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онко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логических </w:t>
            </w: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43" w:rsidRPr="00CB6443" w:rsidRDefault="00CB6443" w:rsidP="00CB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стадия онкологического заболевания.</w:t>
            </w:r>
          </w:p>
          <w:p w:rsidR="00CB6443" w:rsidRPr="00CB6443" w:rsidRDefault="00CB6443" w:rsidP="00CB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принимать значения от 0 до 4.</w:t>
            </w:r>
          </w:p>
          <w:p w:rsidR="00FA6624" w:rsidRPr="00FA6624" w:rsidRDefault="00CB6443" w:rsidP="00CB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для заполнения при соответствующем диагнозе.</w:t>
            </w:r>
          </w:p>
        </w:tc>
      </w:tr>
      <w:tr w:rsidR="00FA6624" w:rsidRPr="00FA6624" w:rsidTr="00FA6624">
        <w:trPr>
          <w:trHeight w:val="20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ET_ECO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проведенных этапах ЭКО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для заполнения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помощи</w:t>
            </w: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оказанной в </w:t>
            </w:r>
            <w:r w:rsidR="0021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условиях дневного стационара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прове</w:t>
            </w:r>
            <w:r w:rsidR="00A9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экстракорпорального оплод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отворения</w:t>
            </w:r>
            <w:r w:rsidR="0021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20E8" w:rsidRPr="00FA6624" w:rsidRDefault="002120E8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принимать значения от 1 до 4.</w:t>
            </w:r>
          </w:p>
        </w:tc>
      </w:tr>
      <w:tr w:rsidR="00FA6624" w:rsidRPr="00FA6624" w:rsidTr="00FA6624">
        <w:trPr>
          <w:trHeight w:val="15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IND_BART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FA6624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Бартела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24" w:rsidRPr="00FA6624" w:rsidRDefault="002120E8" w:rsidP="00FA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</w:tbl>
    <w:p w:rsidR="00FA6624" w:rsidRPr="00FA6624" w:rsidRDefault="00FA6624" w:rsidP="00FA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Pr="00E8170D" w:rsidRDefault="00FA6624" w:rsidP="00E8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8170D" w:rsidRP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>__</w:t>
      </w:r>
    </w:p>
    <w:sectPr w:rsidR="00E8170D" w:rsidRPr="00E8170D" w:rsidSect="00E81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4BB6"/>
    <w:rsid w:val="001A2CE7"/>
    <w:rsid w:val="002120E8"/>
    <w:rsid w:val="005B02ED"/>
    <w:rsid w:val="00787686"/>
    <w:rsid w:val="008F023E"/>
    <w:rsid w:val="009213BE"/>
    <w:rsid w:val="00A9640D"/>
    <w:rsid w:val="00CB6443"/>
    <w:rsid w:val="00CE21E3"/>
    <w:rsid w:val="00D17AA0"/>
    <w:rsid w:val="00D84E1B"/>
    <w:rsid w:val="00E8170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4</cp:revision>
  <cp:lastPrinted>2018-02-11T09:55:00Z</cp:lastPrinted>
  <dcterms:created xsi:type="dcterms:W3CDTF">2018-02-10T10:12:00Z</dcterms:created>
  <dcterms:modified xsi:type="dcterms:W3CDTF">2018-02-11T09:55:00Z</dcterms:modified>
</cp:coreProperties>
</file>