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3F6D0E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4B61C3" w:rsidRPr="00753DAA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753DAA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61C3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4B61C3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753DAA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3</w:t>
      </w:r>
      <w:r w:rsidR="0023012E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190AAD" w:rsidRPr="00CB607F" w:rsidRDefault="0053501A" w:rsidP="002301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23012E">
              <w:rPr>
                <w:rFonts w:ascii="Times New Roman" w:eastAsia="Times New Roman" w:hAnsi="Times New Roman"/>
              </w:rPr>
              <w:t>б использовании редакции</w:t>
            </w:r>
            <w:r w:rsidRPr="0053501A">
              <w:rPr>
                <w:rFonts w:ascii="Times New Roman" w:eastAsia="Times New Roman" w:hAnsi="Times New Roman"/>
              </w:rPr>
              <w:t xml:space="preserve"> </w:t>
            </w:r>
            <w:bookmarkStart w:id="0" w:name="OLE_LINK32"/>
            <w:bookmarkStart w:id="1" w:name="OLE_LINK33"/>
            <w:bookmarkStart w:id="2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Порядк</w:t>
            </w:r>
            <w:r w:rsidR="003667D0">
              <w:rPr>
                <w:rFonts w:ascii="Times New Roman" w:eastAsia="Times New Roman" w:hAnsi="Times New Roman"/>
              </w:rPr>
              <w:t>а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</w:t>
            </w:r>
            <w:proofErr w:type="spellStart"/>
            <w:r w:rsidRPr="0053501A">
              <w:rPr>
                <w:rFonts w:ascii="Times New Roman" w:eastAsia="Times New Roman" w:hAnsi="Times New Roman"/>
              </w:rPr>
              <w:t>xml</w:t>
            </w:r>
            <w:proofErr w:type="spellEnd"/>
            <w:r w:rsidRPr="0053501A">
              <w:rPr>
                <w:rFonts w:ascii="Times New Roman" w:eastAsia="Times New Roman" w:hAnsi="Times New Roman"/>
              </w:rPr>
              <w:t>»</w:t>
            </w:r>
            <w:bookmarkEnd w:id="0"/>
            <w:bookmarkEnd w:id="1"/>
            <w:bookmarkEnd w:id="2"/>
            <w:r w:rsidR="004B61C3">
              <w:rPr>
                <w:rFonts w:ascii="Times New Roman" w:eastAsia="Times New Roman" w:hAnsi="Times New Roman"/>
              </w:rPr>
              <w:t xml:space="preserve">, </w:t>
            </w:r>
            <w:proofErr w:type="gramStart"/>
            <w:r w:rsidR="004B61C3">
              <w:rPr>
                <w:rFonts w:ascii="Times New Roman" w:eastAsia="Times New Roman" w:hAnsi="Times New Roman"/>
              </w:rPr>
              <w:t>утвержденную</w:t>
            </w:r>
            <w:proofErr w:type="gramEnd"/>
            <w:r w:rsidR="004B61C3">
              <w:rPr>
                <w:rFonts w:ascii="Times New Roman" w:eastAsia="Times New Roman" w:hAnsi="Times New Roman"/>
              </w:rPr>
              <w:t xml:space="preserve"> приказом ТФОМС НАО от 12.10.2018 г. № 434</w:t>
            </w:r>
          </w:p>
        </w:tc>
      </w:tr>
    </w:tbl>
    <w:p w:rsidR="0023012E" w:rsidRDefault="0023012E" w:rsidP="0023012E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B726A" w:rsidRDefault="0023012E" w:rsidP="0023012E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оптимизации информационного обмена и уменьшению издержек по настройке информационных систем ТФОМС, МО и СМО в рамках </w:t>
      </w:r>
      <w:r w:rsidRPr="0023012E">
        <w:rPr>
          <w:rFonts w:ascii="Times New Roman" w:hAnsi="Times New Roman"/>
          <w:sz w:val="26"/>
          <w:szCs w:val="26"/>
        </w:rPr>
        <w:t>реализации требований приказа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012E">
        <w:rPr>
          <w:rFonts w:ascii="Times New Roman" w:hAnsi="Times New Roman"/>
          <w:sz w:val="26"/>
          <w:szCs w:val="26"/>
        </w:rPr>
        <w:t>Федерального фонда от 28.09.2018 № 200 «О внесении изменений в приказ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012E">
        <w:rPr>
          <w:rFonts w:ascii="Times New Roman" w:hAnsi="Times New Roman"/>
          <w:sz w:val="26"/>
          <w:szCs w:val="26"/>
        </w:rPr>
        <w:t>Федерального  фонда  обязательного  медицинского  страхования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012E">
        <w:rPr>
          <w:rFonts w:ascii="Times New Roman" w:hAnsi="Times New Roman"/>
          <w:sz w:val="26"/>
          <w:szCs w:val="26"/>
        </w:rPr>
        <w:t>от 7 апреля 2011 № 79»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1B1757" w:rsidP="001B17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Редакцию</w:t>
      </w:r>
      <w:r w:rsidRPr="001B1757">
        <w:rPr>
          <w:rFonts w:ascii="Times New Roman" w:eastAsia="Times New Roman" w:hAnsi="Times New Roman"/>
          <w:sz w:val="26"/>
          <w:szCs w:val="26"/>
          <w:lang w:eastAsia="ru-RU"/>
        </w:rPr>
        <w:t xml:space="preserve"> «Порядка взаимодействия между ТФОМС, МО и СМО при осуществлении персонифицированного учета оказанной медицинской помощи в формате </w:t>
      </w:r>
      <w:proofErr w:type="spellStart"/>
      <w:r w:rsidRPr="001B1757">
        <w:rPr>
          <w:rFonts w:ascii="Times New Roman" w:eastAsia="Times New Roman" w:hAnsi="Times New Roman"/>
          <w:sz w:val="26"/>
          <w:szCs w:val="26"/>
          <w:lang w:eastAsia="ru-RU"/>
        </w:rPr>
        <w:t>xml</w:t>
      </w:r>
      <w:proofErr w:type="spellEnd"/>
      <w:r w:rsidRPr="001B1757">
        <w:rPr>
          <w:rFonts w:ascii="Times New Roman" w:eastAsia="Times New Roman" w:hAnsi="Times New Roman"/>
          <w:sz w:val="26"/>
          <w:szCs w:val="26"/>
          <w:lang w:eastAsia="ru-RU"/>
        </w:rPr>
        <w:t>», утвержденную приказом ТФОМС НАО от 12.10.2018 г. № 434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использовать при выставлении реестров счетов с момента </w:t>
      </w:r>
      <w:r w:rsidRPr="001B1757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осуществления расчетов за оказанную медицинскую помощь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ноябрь 2018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A42679" w:rsidRDefault="001B1757" w:rsidP="005C2B2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Медико-экономический контроль </w:t>
      </w:r>
      <w:r w:rsidR="00A42679">
        <w:rPr>
          <w:rFonts w:ascii="Times New Roman" w:eastAsia="Times New Roman" w:hAnsi="Times New Roman"/>
          <w:sz w:val="26"/>
          <w:szCs w:val="26"/>
          <w:lang w:eastAsia="ru-RU"/>
        </w:rPr>
        <w:t xml:space="preserve">до наступления </w:t>
      </w:r>
      <w:r w:rsidR="00A42679">
        <w:rPr>
          <w:rFonts w:ascii="Times New Roman" w:eastAsia="Times New Roman" w:hAnsi="Times New Roman"/>
          <w:sz w:val="26"/>
          <w:szCs w:val="26"/>
          <w:lang w:eastAsia="ru-RU"/>
        </w:rPr>
        <w:t>расчетов за оказанную медицинскую помощь за январь 2019 года</w:t>
      </w:r>
      <w:r w:rsidR="00A42679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осуществлять </w:t>
      </w:r>
      <w:r w:rsidR="00A42679" w:rsidRP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информационном </w:t>
      </w:r>
      <w:proofErr w:type="gramStart"/>
      <w:r w:rsidR="00A42679" w:rsidRPr="005C2B27">
        <w:rPr>
          <w:rFonts w:ascii="Times New Roman" w:eastAsia="Times New Roman" w:hAnsi="Times New Roman"/>
          <w:sz w:val="26"/>
          <w:szCs w:val="26"/>
          <w:lang w:eastAsia="ru-RU"/>
        </w:rPr>
        <w:t>порядке</w:t>
      </w:r>
      <w:proofErr w:type="gramEnd"/>
      <w:r w:rsidR="00A42679" w:rsidRP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 без применения санкций</w:t>
      </w:r>
      <w:r w:rsidR="00A426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42679">
        <w:rPr>
          <w:rFonts w:ascii="Times New Roman" w:eastAsia="Times New Roman" w:hAnsi="Times New Roman"/>
          <w:sz w:val="26"/>
          <w:szCs w:val="26"/>
          <w:lang w:eastAsia="ru-RU"/>
        </w:rPr>
        <w:t>в отношении следующих элементов реестров счетов</w:t>
      </w:r>
      <w:r w:rsidR="00A4267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B1757" w:rsidRDefault="00A42679" w:rsidP="00A42679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B175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реестрах</w:t>
      </w:r>
      <w:r w:rsidR="001B1757">
        <w:rPr>
          <w:rFonts w:ascii="Times New Roman" w:eastAsia="Times New Roman" w:hAnsi="Times New Roman"/>
          <w:sz w:val="26"/>
          <w:szCs w:val="26"/>
          <w:lang w:eastAsia="ru-RU"/>
        </w:rPr>
        <w:t xml:space="preserve"> счетов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оказанную</w:t>
      </w:r>
      <w:r w:rsidR="005C2B27" w:rsidRP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>ую помощь</w:t>
      </w:r>
      <w:r w:rsidR="005C2B27" w:rsidRP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  <w:r w:rsidR="001B175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75044" w:rsidRDefault="001B1757" w:rsidP="001B175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 xml:space="preserve">NAZ_USL – </w:t>
      </w:r>
      <w:r w:rsidRPr="001B1757">
        <w:rPr>
          <w:rFonts w:ascii="Times New Roman" w:eastAsia="Times New Roman" w:hAnsi="Times New Roman"/>
          <w:sz w:val="26"/>
          <w:szCs w:val="26"/>
          <w:lang w:eastAsia="ru-RU"/>
        </w:rPr>
        <w:t>Медицинская услуга (код), указанная в направлении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1757" w:rsidRDefault="001B1757" w:rsidP="001B175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B1757">
        <w:rPr>
          <w:rFonts w:ascii="Times New Roman" w:eastAsia="Times New Roman" w:hAnsi="Times New Roman"/>
          <w:sz w:val="26"/>
          <w:szCs w:val="26"/>
          <w:lang w:eastAsia="ru-RU"/>
        </w:rPr>
        <w:t>NAPR_DATE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B1757">
        <w:rPr>
          <w:rFonts w:ascii="Times New Roman" w:eastAsia="Times New Roman" w:hAnsi="Times New Roman"/>
          <w:sz w:val="26"/>
          <w:szCs w:val="26"/>
          <w:lang w:eastAsia="ru-RU"/>
        </w:rPr>
        <w:t>Дата направления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B1757" w:rsidRDefault="001B1757" w:rsidP="005C2B27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5C2B27" w:rsidRPr="005C2B27">
        <w:rPr>
          <w:rFonts w:ascii="Times New Roman" w:eastAsia="Times New Roman" w:hAnsi="Times New Roman"/>
          <w:sz w:val="26"/>
          <w:szCs w:val="26"/>
          <w:lang w:eastAsia="ru-RU"/>
        </w:rPr>
        <w:t>NAPR_MO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5C2B27" w:rsidRPr="005C2B27">
        <w:rPr>
          <w:rFonts w:ascii="Times New Roman" w:eastAsia="Times New Roman" w:hAnsi="Times New Roman"/>
          <w:sz w:val="26"/>
          <w:szCs w:val="26"/>
          <w:lang w:eastAsia="ru-RU"/>
        </w:rPr>
        <w:t>од МО, куда оформлено направление</w:t>
      </w:r>
      <w:r w:rsidR="00A4267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C2B27" w:rsidRDefault="00A42679" w:rsidP="00A42679">
      <w:pPr>
        <w:pStyle w:val="a4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реестрах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 счетов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>за оказанную</w:t>
      </w:r>
      <w:r w:rsidR="005C2B27" w:rsidRP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>ую помощь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2B27" w:rsidRPr="005C2B27">
        <w:rPr>
          <w:rFonts w:ascii="Times New Roman" w:eastAsia="Times New Roman" w:hAnsi="Times New Roman"/>
          <w:sz w:val="26"/>
          <w:szCs w:val="26"/>
          <w:lang w:eastAsia="ru-RU"/>
        </w:rPr>
        <w:t>при подозрении на злокачественное новообразование или установленном диагнозе злокачественного новообразования</w:t>
      </w:r>
      <w:r w:rsidR="005C2B2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C2B27" w:rsidRDefault="005C2B27" w:rsidP="00A4267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C2B27">
        <w:rPr>
          <w:rFonts w:ascii="Times New Roman" w:eastAsia="Times New Roman" w:hAnsi="Times New Roman"/>
          <w:sz w:val="26"/>
          <w:szCs w:val="26"/>
          <w:lang w:eastAsia="ru-RU"/>
        </w:rPr>
        <w:t>C_ZAB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Pr="005C2B27">
        <w:rPr>
          <w:rFonts w:ascii="Times New Roman" w:eastAsia="Times New Roman" w:hAnsi="Times New Roman"/>
          <w:sz w:val="26"/>
          <w:szCs w:val="26"/>
          <w:lang w:eastAsia="ru-RU"/>
        </w:rPr>
        <w:t>Характер основного заболевания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2B27" w:rsidRDefault="005C2B27" w:rsidP="00A4267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C2B27">
        <w:rPr>
          <w:rFonts w:ascii="Times New Roman" w:eastAsia="Times New Roman" w:hAnsi="Times New Roman"/>
          <w:sz w:val="26"/>
          <w:szCs w:val="26"/>
          <w:lang w:eastAsia="ru-RU"/>
        </w:rPr>
        <w:t>NAPR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Pr="005C2B27">
        <w:rPr>
          <w:rFonts w:ascii="Times New Roman" w:eastAsia="Times New Roman" w:hAnsi="Times New Roman"/>
          <w:sz w:val="26"/>
          <w:szCs w:val="26"/>
          <w:lang w:eastAsia="ru-RU"/>
        </w:rPr>
        <w:t>Сведения об оформлении направления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C2B27" w:rsidRDefault="005C2B27" w:rsidP="00A4267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C2B27">
        <w:rPr>
          <w:rFonts w:ascii="Times New Roman" w:eastAsia="Times New Roman" w:hAnsi="Times New Roman"/>
          <w:sz w:val="26"/>
          <w:szCs w:val="26"/>
          <w:lang w:eastAsia="ru-RU"/>
        </w:rPr>
        <w:t>CONS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Pr="005C2B27">
        <w:rPr>
          <w:rFonts w:ascii="Times New Roman" w:eastAsia="Times New Roman" w:hAnsi="Times New Roman"/>
          <w:sz w:val="26"/>
          <w:szCs w:val="26"/>
          <w:lang w:eastAsia="ru-RU"/>
        </w:rPr>
        <w:t>Сведения о проведении консилиума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75044" w:rsidRDefault="005C2B27" w:rsidP="0069291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C2B27">
        <w:rPr>
          <w:rFonts w:ascii="Times New Roman" w:eastAsia="Times New Roman" w:hAnsi="Times New Roman"/>
          <w:sz w:val="26"/>
          <w:szCs w:val="26"/>
          <w:lang w:eastAsia="ru-RU"/>
        </w:rPr>
        <w:t>ONK_SL</w:t>
      </w:r>
      <w:r w:rsidR="00A8446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Pr="005C2B27">
        <w:rPr>
          <w:rFonts w:ascii="Times New Roman" w:eastAsia="Times New Roman" w:hAnsi="Times New Roman"/>
          <w:sz w:val="26"/>
          <w:szCs w:val="26"/>
          <w:lang w:eastAsia="ru-RU"/>
        </w:rPr>
        <w:t>Сведения о случае лечения онкологического заболевания</w:t>
      </w:r>
      <w:r w:rsidR="00A4267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1B17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1B1757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1B1757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1B17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Ю.М.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Лу</w:t>
      </w:r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пандину</w:t>
      </w:r>
      <w:proofErr w:type="spellEnd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77D5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новую редакцию Порядка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775044" w:rsidRPr="0040425A" w:rsidRDefault="00775044" w:rsidP="001B175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_GoBack"/>
      <w:bookmarkEnd w:id="3"/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58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259E7"/>
    <w:rsid w:val="00140D1E"/>
    <w:rsid w:val="00151E43"/>
    <w:rsid w:val="001612EE"/>
    <w:rsid w:val="00165CD1"/>
    <w:rsid w:val="001669A5"/>
    <w:rsid w:val="00173B37"/>
    <w:rsid w:val="00181567"/>
    <w:rsid w:val="00190AAD"/>
    <w:rsid w:val="001A7A02"/>
    <w:rsid w:val="001B1757"/>
    <w:rsid w:val="001C4970"/>
    <w:rsid w:val="001E21D6"/>
    <w:rsid w:val="002105BB"/>
    <w:rsid w:val="0023012E"/>
    <w:rsid w:val="00252BAD"/>
    <w:rsid w:val="002630C6"/>
    <w:rsid w:val="0027228E"/>
    <w:rsid w:val="00277D53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D56"/>
    <w:rsid w:val="004B2E64"/>
    <w:rsid w:val="004B5C6E"/>
    <w:rsid w:val="004B61C3"/>
    <w:rsid w:val="004D2D88"/>
    <w:rsid w:val="00502072"/>
    <w:rsid w:val="00503B3B"/>
    <w:rsid w:val="005146B7"/>
    <w:rsid w:val="005246A3"/>
    <w:rsid w:val="00527121"/>
    <w:rsid w:val="0053501A"/>
    <w:rsid w:val="005561B3"/>
    <w:rsid w:val="00574FA8"/>
    <w:rsid w:val="00593358"/>
    <w:rsid w:val="005946BB"/>
    <w:rsid w:val="005C2B27"/>
    <w:rsid w:val="005E3AE7"/>
    <w:rsid w:val="00615455"/>
    <w:rsid w:val="006218B4"/>
    <w:rsid w:val="00641969"/>
    <w:rsid w:val="00642720"/>
    <w:rsid w:val="0064719B"/>
    <w:rsid w:val="0065005B"/>
    <w:rsid w:val="00682177"/>
    <w:rsid w:val="0069291A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53DAA"/>
    <w:rsid w:val="007679CB"/>
    <w:rsid w:val="00775044"/>
    <w:rsid w:val="00777B94"/>
    <w:rsid w:val="007824E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76DFC"/>
    <w:rsid w:val="00985BD5"/>
    <w:rsid w:val="009A1555"/>
    <w:rsid w:val="009C7F76"/>
    <w:rsid w:val="009D40C3"/>
    <w:rsid w:val="009F6D11"/>
    <w:rsid w:val="00A20069"/>
    <w:rsid w:val="00A21E91"/>
    <w:rsid w:val="00A37993"/>
    <w:rsid w:val="00A42679"/>
    <w:rsid w:val="00A62543"/>
    <w:rsid w:val="00A66E06"/>
    <w:rsid w:val="00A76E91"/>
    <w:rsid w:val="00A8446E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65C46"/>
    <w:rsid w:val="00C761EC"/>
    <w:rsid w:val="00C9186B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D2591"/>
    <w:rsid w:val="00DD4BB8"/>
    <w:rsid w:val="00E106C8"/>
    <w:rsid w:val="00E15130"/>
    <w:rsid w:val="00E30A3E"/>
    <w:rsid w:val="00E43907"/>
    <w:rsid w:val="00E440A7"/>
    <w:rsid w:val="00E448C5"/>
    <w:rsid w:val="00E65B03"/>
    <w:rsid w:val="00E80121"/>
    <w:rsid w:val="00E817C9"/>
    <w:rsid w:val="00EA1C79"/>
    <w:rsid w:val="00EA627A"/>
    <w:rsid w:val="00EB3D85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DC4D-7892-4F18-8EAA-5E6597E7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31</cp:revision>
  <cp:lastPrinted>2018-11-28T15:27:00Z</cp:lastPrinted>
  <dcterms:created xsi:type="dcterms:W3CDTF">2016-10-20T13:22:00Z</dcterms:created>
  <dcterms:modified xsi:type="dcterms:W3CDTF">2018-11-28T15:29:00Z</dcterms:modified>
</cp:coreProperties>
</file>