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</w:t>
      </w:r>
      <w:r w:rsidR="007C7AE8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 xml:space="preserve">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6F7648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от </w:t>
      </w:r>
      <w:r w:rsidR="00B715F4" w:rsidRPr="006F7648">
        <w:rPr>
          <w:rFonts w:ascii="Times New Roman" w:hAnsi="Times New Roman" w:cs="Times New Roman"/>
        </w:rPr>
        <w:t>1</w:t>
      </w:r>
      <w:r w:rsidR="007E06A2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>.</w:t>
      </w:r>
      <w:r w:rsidR="00B715F4" w:rsidRPr="006F7648">
        <w:rPr>
          <w:rFonts w:ascii="Times New Roman" w:hAnsi="Times New Roman" w:cs="Times New Roman"/>
        </w:rPr>
        <w:t>10</w:t>
      </w:r>
      <w:r w:rsidRPr="004C3079">
        <w:rPr>
          <w:rFonts w:ascii="Times New Roman" w:hAnsi="Times New Roman" w:cs="Times New Roman"/>
        </w:rPr>
        <w:t>.201</w:t>
      </w:r>
      <w:r w:rsidR="007E06A2">
        <w:rPr>
          <w:rFonts w:ascii="Times New Roman" w:hAnsi="Times New Roman" w:cs="Times New Roman"/>
        </w:rPr>
        <w:t>9</w:t>
      </w:r>
      <w:r w:rsidRPr="004C3079">
        <w:rPr>
          <w:rFonts w:ascii="Times New Roman" w:hAnsi="Times New Roman" w:cs="Times New Roman"/>
        </w:rPr>
        <w:t xml:space="preserve"> г.  № </w:t>
      </w:r>
      <w:r w:rsidR="007A7A2A">
        <w:rPr>
          <w:rFonts w:ascii="Times New Roman" w:hAnsi="Times New Roman" w:cs="Times New Roman"/>
        </w:rPr>
        <w:t>422</w:t>
      </w:r>
    </w:p>
    <w:p w:rsidR="009E18CE" w:rsidRPr="004C3079" w:rsidRDefault="009E18CE" w:rsidP="00256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Pr="006F7648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Default="00C549EE" w:rsidP="00843F98">
      <w:pPr>
        <w:pStyle w:val="1"/>
      </w:pPr>
      <w:r>
        <w:t>1. Описание файлов информационного обмена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Информационные файлы имеют формат XML с кодовой страницей Windows-1251.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F3AF7">
        <w:rPr>
          <w:rFonts w:ascii="Times New Roman" w:hAnsi="Times New Roman" w:cs="Times New Roman"/>
        </w:rPr>
        <w:t>Х</w:t>
      </w:r>
      <w:proofErr w:type="gramEnd"/>
      <w:r w:rsidRPr="000F3AF7">
        <w:rPr>
          <w:rFonts w:ascii="Times New Roman" w:hAnsi="Times New Roman" w:cs="Times New Roman"/>
        </w:rPr>
        <w:t>PiNiPpNp_YYMMN.XML, где:</w:t>
      </w:r>
    </w:p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X – одна из констант, обозначающая передаваемые данные: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</w:t>
      </w:r>
      <w:r>
        <w:rPr>
          <w:rFonts w:ascii="Times New Roman" w:hAnsi="Times New Roman" w:cs="Times New Roman"/>
          <w:sz w:val="24"/>
          <w:szCs w:val="24"/>
        </w:rPr>
        <w:t>им осмотрам взрослого населения</w:t>
      </w:r>
      <w:r w:rsidRPr="00C549EE">
        <w:rPr>
          <w:rFonts w:ascii="Times New Roman" w:hAnsi="Times New Roman" w:cs="Times New Roman"/>
          <w:sz w:val="24"/>
          <w:szCs w:val="24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EE" w:rsidRPr="00372D7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72D7E">
        <w:rPr>
          <w:rFonts w:ascii="Times New Roman" w:hAnsi="Times New Roman" w:cs="Times New Roman"/>
        </w:rPr>
        <w:t xml:space="preserve"> </w:t>
      </w:r>
      <w:r w:rsidR="00372D7E">
        <w:rPr>
          <w:rFonts w:ascii="Times New Roman" w:hAnsi="Times New Roman" w:cs="Times New Roman"/>
        </w:rPr>
        <w:t xml:space="preserve">  </w:t>
      </w:r>
      <w:r w:rsidRPr="00372D7E">
        <w:rPr>
          <w:rFonts w:ascii="Times New Roman" w:hAnsi="Times New Roman" w:cs="Times New Roman"/>
        </w:rPr>
        <w:t xml:space="preserve">- </w:t>
      </w:r>
      <w:proofErr w:type="gramStart"/>
      <w:r w:rsidR="00372D7E" w:rsidRPr="004C30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72D7E" w:rsidRPr="004C3079">
        <w:rPr>
          <w:rFonts w:ascii="Times New Roman" w:hAnsi="Times New Roman" w:cs="Times New Roman"/>
          <w:sz w:val="24"/>
          <w:szCs w:val="24"/>
        </w:rPr>
        <w:t xml:space="preserve"> реестров счетов на оплату </w:t>
      </w:r>
      <w:r w:rsidR="00372D7E" w:rsidRPr="00372D7E">
        <w:rPr>
          <w:rFonts w:ascii="Times New Roman" w:hAnsi="Times New Roman" w:cs="Times New Roman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372D7E">
        <w:rPr>
          <w:rFonts w:ascii="Times New Roman" w:hAnsi="Times New Roman" w:cs="Times New Roman"/>
        </w:rPr>
        <w:t>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Pi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организацию-источник: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Ni</w:t>
      </w:r>
      <w:proofErr w:type="spellEnd"/>
      <w:r w:rsidRPr="000F3AF7">
        <w:rPr>
          <w:rFonts w:ascii="Times New Roman" w:hAnsi="Times New Roman" w:cs="Times New Roman"/>
        </w:rPr>
        <w:t xml:space="preserve"> – Номер источника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Pp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lastRenderedPageBreak/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Np</w:t>
      </w:r>
      <w:proofErr w:type="spellEnd"/>
      <w:r w:rsidRPr="000F3AF7">
        <w:rPr>
          <w:rFonts w:ascii="Times New Roman" w:hAnsi="Times New Roman" w:cs="Times New Roman"/>
        </w:rPr>
        <w:t xml:space="preserve"> – Номер получателя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YY – две последние цифры порядкового номера года отчетного периода.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MM – порядковый номер месяца отчетного периода:</w:t>
      </w:r>
    </w:p>
    <w:p w:rsidR="00D3499C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 производится автоматизированный форматно-логический контроль (ФЛК):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соответствия имени архивного файла пакета данных отправителю и отчетному периоду;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возможности распаковки архивного файла без ошибок стандартными методами;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наличия в архивном файле обязательных файлов информационного обмена;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отсутствия в архиве файлов, не относящихся к предмету информационного обмена.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 Структура файла приведена в таблице Д.3.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549EE" w:rsidRPr="004C3EF3" w:rsidTr="00AB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Символ</w:t>
            </w:r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Способ кодирования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двойная кавычка</w:t>
            </w:r>
            <w:proofErr w:type="gramStart"/>
            <w:r w:rsidRPr="004C3EF3">
              <w:t xml:space="preserve"> (")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quot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одинарная кавычка</w:t>
            </w:r>
            <w:proofErr w:type="gramStart"/>
            <w:r w:rsidRPr="004C3EF3">
              <w:t xml:space="preserve"> (')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apos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левая угловая скобка</w:t>
            </w:r>
            <w:proofErr w:type="gramStart"/>
            <w:r w:rsidRPr="004C3EF3">
              <w:t xml:space="preserve"> ("&lt;")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lt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правая угловая скобка</w:t>
            </w:r>
            <w:proofErr w:type="gramStart"/>
            <w:r w:rsidRPr="004C3EF3">
              <w:rPr>
                <w:lang w:val="en-US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</w:t>
            </w:r>
            <w:proofErr w:type="spellStart"/>
            <w:r w:rsidRPr="004C3EF3">
              <w:rPr>
                <w:lang w:val="en-US"/>
              </w:rPr>
              <w:t>gt</w:t>
            </w:r>
            <w:proofErr w:type="spellEnd"/>
            <w:r w:rsidRPr="004C3EF3">
              <w:rPr>
                <w:lang w:val="en-US"/>
              </w:rPr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амперсант</w:t>
            </w:r>
            <w:proofErr w:type="gramStart"/>
            <w:r w:rsidRPr="004C3EF3">
              <w:rPr>
                <w:lang w:val="en-US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&amp;amp;</w:t>
            </w:r>
          </w:p>
        </w:tc>
      </w:tr>
    </w:tbl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В столбце «Тип»</w:t>
      </w:r>
      <w:r w:rsidR="00372D7E">
        <w:rPr>
          <w:rFonts w:ascii="Times New Roman" w:hAnsi="Times New Roman" w:cs="Times New Roman"/>
        </w:rPr>
        <w:t xml:space="preserve"> таблиц описаний форматов</w:t>
      </w:r>
      <w:r w:rsidRPr="000F3AF7">
        <w:rPr>
          <w:rFonts w:ascii="Times New Roman" w:hAnsi="Times New Roman" w:cs="Times New Roman"/>
        </w:rPr>
        <w:t xml:space="preserve"> указана обязательность содержимого элемента (реквизита), один из символов - О, У, М. Символы имеют следующий смысл: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О – обязательный реквизит, который должен обязательно присутствовать в элементе;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У – условно-обязательный реквизит. При отсутствии, не передается.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М - реквизит, определяющий множественность данных, может добавляться к указанным выше символам.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В столбце «Формат»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 xml:space="preserve">для каждого атрибута указывается – символ формата, а вслед за ним в круглых скобках – максимальная длина атрибута. 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Символы формата соответствуют вышеописанным обозначениям: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T – &lt;текст&gt;;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D – &lt;дата&gt; в формате ГГГГ-ММ-ДД;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S – &lt;элемент&gt;; составной элемент, описывается отдельно.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F7">
        <w:rPr>
          <w:rFonts w:ascii="Times New Roman" w:hAnsi="Times New Roman" w:cs="Times New Roman"/>
        </w:rPr>
        <w:t xml:space="preserve">В столбце «Наименование»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>указывается наименование элемента или атрибута.</w:t>
      </w: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Pr="004C3079" w:rsidRDefault="00507E95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Default="00507E95" w:rsidP="00843F98">
      <w:pPr>
        <w:pStyle w:val="1"/>
        <w:rPr>
          <w:rStyle w:val="10"/>
          <w:b/>
        </w:rPr>
        <w:sectPr w:rsidR="00507E95" w:rsidSect="00507E9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2" w:name="Par20139"/>
      <w:bookmarkEnd w:id="2"/>
    </w:p>
    <w:p w:rsidR="006E4E4E" w:rsidRPr="00C549EE" w:rsidRDefault="00C549EE" w:rsidP="00843F98">
      <w:pPr>
        <w:pStyle w:val="1"/>
      </w:pPr>
      <w:r>
        <w:rPr>
          <w:rStyle w:val="10"/>
          <w:b/>
        </w:rPr>
        <w:lastRenderedPageBreak/>
        <w:t>2</w:t>
      </w:r>
      <w:r w:rsidR="006E4E4E" w:rsidRPr="00CC285B">
        <w:rPr>
          <w:rStyle w:val="10"/>
          <w:b/>
        </w:rPr>
        <w:t>.</w:t>
      </w:r>
      <w:r w:rsidR="006E4E4E" w:rsidRPr="00CC285B">
        <w:t xml:space="preserve"> </w:t>
      </w:r>
      <w:r w:rsidR="00CC285B" w:rsidRPr="00CC285B"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0F3AF7" w:rsidRPr="00507E95" w:rsidRDefault="00B715F4" w:rsidP="000F3AF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D50">
        <w:rPr>
          <w:rFonts w:ascii="Times New Roman" w:hAnsi="Times New Roman" w:cs="Times New Roman"/>
          <w:sz w:val="24"/>
          <w:szCs w:val="24"/>
        </w:rPr>
        <w:t>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 w:rsidR="00AB5D50"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="00AB5D50"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="00AB5D50" w:rsidRPr="00AB5D50">
        <w:rPr>
          <w:rFonts w:ascii="Times New Roman" w:hAnsi="Times New Roman" w:cs="Times New Roman"/>
          <w:sz w:val="24"/>
          <w:szCs w:val="24"/>
        </w:rPr>
        <w:t>:</w:t>
      </w:r>
      <w:r w:rsidR="00507E95">
        <w:rPr>
          <w:rFonts w:ascii="Times New Roman" w:hAnsi="Times New Roman" w:cs="Times New Roman"/>
          <w:sz w:val="24"/>
          <w:szCs w:val="24"/>
        </w:rPr>
        <w:t xml:space="preserve"> </w:t>
      </w:r>
      <w:r w:rsidR="00507E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E95">
        <w:rPr>
          <w:rFonts w:ascii="Times New Roman" w:hAnsi="Times New Roman" w:cs="Times New Roman"/>
          <w:sz w:val="24"/>
          <w:szCs w:val="24"/>
        </w:rPr>
        <w:t>.</w:t>
      </w:r>
    </w:p>
    <w:p w:rsidR="006E4E4E" w:rsidRPr="00D61DA2" w:rsidRDefault="006E4E4E" w:rsidP="00843F98">
      <w:pPr>
        <w:pStyle w:val="OTRNormal"/>
      </w:pPr>
      <w:r w:rsidRPr="00D61DA2">
        <w:rPr>
          <w:rStyle w:val="10"/>
          <w:b w:val="0"/>
          <w:bCs w:val="0"/>
        </w:rPr>
        <w:t>Таблица 1.</w:t>
      </w:r>
      <w:r w:rsidR="009E18CE">
        <w:tab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640"/>
        <w:gridCol w:w="1515"/>
        <w:gridCol w:w="1134"/>
        <w:gridCol w:w="2971"/>
        <w:gridCol w:w="6153"/>
      </w:tblGrid>
      <w:tr w:rsidR="007E06A2" w:rsidRPr="00DA5092" w:rsidTr="00C0385C">
        <w:trPr>
          <w:trHeight w:val="20"/>
          <w:tblHeader/>
        </w:trPr>
        <w:tc>
          <w:tcPr>
            <w:tcW w:w="177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53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7E06A2" w:rsidRPr="007E06A2" w:rsidTr="00C0385C">
        <w:trPr>
          <w:trHeight w:val="261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7E06A2" w:rsidRPr="007E06A2" w:rsidTr="00C0385C">
        <w:trPr>
          <w:trHeight w:val="34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7E06A2" w:rsidRPr="007E06A2" w:rsidTr="00C0385C">
        <w:trPr>
          <w:trHeight w:val="26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7E06A2" w:rsidRPr="007E06A2" w:rsidTr="00C0385C">
        <w:trPr>
          <w:trHeight w:val="37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7E06A2" w:rsidRPr="007E06A2" w:rsidTr="00C0385C">
        <w:trPr>
          <w:trHeight w:val="5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67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06A2" w:rsidRPr="007E06A2" w:rsidTr="00C0385C">
        <w:trPr>
          <w:trHeight w:val="54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41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42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7E06A2" w:rsidRPr="007E06A2" w:rsidTr="00C0385C">
        <w:trPr>
          <w:trHeight w:val="89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7E06A2" w:rsidRPr="007E06A2" w:rsidTr="00C0385C">
        <w:trPr>
          <w:trHeight w:val="83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7E06A2" w:rsidRPr="007E06A2" w:rsidTr="00C0385C">
        <w:trPr>
          <w:trHeight w:val="70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7E06A2" w:rsidRPr="007E06A2" w:rsidTr="00C0385C">
        <w:trPr>
          <w:trHeight w:val="32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E06A2" w:rsidRPr="007E06A2" w:rsidTr="00C0385C">
        <w:trPr>
          <w:trHeight w:val="55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7E06A2" w:rsidRPr="007E06A2" w:rsidTr="00C0385C">
        <w:trPr>
          <w:trHeight w:val="59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7E06A2" w:rsidRPr="007E06A2" w:rsidTr="00C0385C">
        <w:trPr>
          <w:trHeight w:val="82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7E06A2" w:rsidRPr="007E06A2" w:rsidTr="00C0385C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6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7E06A2" w:rsidRPr="007E06A2" w:rsidTr="00C0385C">
        <w:trPr>
          <w:trHeight w:val="48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06A2" w:rsidRPr="007E06A2" w:rsidTr="00C0385C">
        <w:trPr>
          <w:trHeight w:val="67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153" w:type="dxa"/>
            <w:shd w:val="clear" w:color="auto" w:fill="auto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A2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06A2" w:rsidRPr="007E06A2" w:rsidTr="00C0385C">
        <w:trPr>
          <w:trHeight w:val="119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инвалидности;1 – 1 группа;2 – 2 группа;3 – 3 группа;4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7E06A2" w:rsidRPr="007E06A2" w:rsidTr="00C0385C">
        <w:trPr>
          <w:trHeight w:val="84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7E06A2" w:rsidRPr="007E06A2" w:rsidTr="00C0385C">
        <w:trPr>
          <w:trHeight w:val="216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признака отлично от нуля, он заполняется по следующему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шаблону:ПДДММГГН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гдеП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А;ДД – день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рождения;ММ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рождения;ГГ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рождения;Н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порядковый номер ребёнка (до двух знаков).</w:t>
            </w:r>
          </w:p>
        </w:tc>
      </w:tr>
      <w:tr w:rsidR="007E06A2" w:rsidRPr="007E06A2" w:rsidTr="00C0385C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7E06A2" w:rsidRPr="007E06A2" w:rsidTr="00C0385C">
        <w:trPr>
          <w:trHeight w:val="15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7E06A2" w:rsidRPr="007E06A2" w:rsidTr="00C0385C">
        <w:trPr>
          <w:trHeight w:val="1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на основании направления на лечение.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7E06A2" w:rsidRPr="007E06A2" w:rsidTr="00C0385C">
        <w:trPr>
          <w:trHeight w:val="27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7E06A2" w:rsidRPr="007E06A2" w:rsidTr="00C0385C">
        <w:trPr>
          <w:trHeight w:val="41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28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7E06A2" w:rsidRPr="007E06A2" w:rsidTr="00C0385C">
        <w:trPr>
          <w:trHeight w:val="89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7E06A2" w:rsidRPr="007E06A2" w:rsidTr="00C0385C">
        <w:trPr>
          <w:trHeight w:val="23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А, V012).</w:t>
            </w:r>
          </w:p>
        </w:tc>
      </w:tr>
      <w:tr w:rsidR="007E06A2" w:rsidRPr="007E06A2" w:rsidTr="00C0385C">
        <w:trPr>
          <w:trHeight w:val="124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15" w:type="dxa"/>
            <w:shd w:val="clear" w:color="000000" w:fill="DCE6F1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06A2" w:rsidRPr="007E06A2" w:rsidTr="00C0385C">
        <w:trPr>
          <w:trHeight w:val="55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7E06A2" w:rsidRPr="007E06A2" w:rsidTr="00C0385C">
        <w:trPr>
          <w:trHeight w:val="69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7E06A2" w:rsidRPr="007E06A2" w:rsidTr="00C0385C">
        <w:trPr>
          <w:trHeight w:val="5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медпомощи:0 – не принято решение об оплате;1 – полная;2 – полный отказ;3 – частичный отказ.</w:t>
            </w:r>
          </w:p>
        </w:tc>
      </w:tr>
      <w:tr w:rsidR="007E06A2" w:rsidRPr="007E06A2" w:rsidTr="00C0385C">
        <w:trPr>
          <w:trHeight w:val="54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7E06A2" w:rsidRPr="007E06A2" w:rsidTr="00C0385C">
        <w:trPr>
          <w:trHeight w:val="18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7E06A2" w:rsidRPr="007E06A2" w:rsidTr="00C0385C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7E06A2" w:rsidRPr="007E06A2" w:rsidTr="00C0385C">
        <w:trPr>
          <w:trHeight w:val="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7E06A2" w:rsidRPr="007E06A2" w:rsidTr="00C0385C">
        <w:trPr>
          <w:trHeight w:val="8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аполняется в зависимости от профиля оказанной медицинской помощи.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7E06A2" w:rsidRPr="007E06A2" w:rsidTr="00C0385C">
        <w:trPr>
          <w:trHeight w:val="15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112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 1 – Самостоятельно;  2 – СМП;  3 – Перевод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МО;  4 – Перевод внутри МО с другого профиля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8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7E06A2" w:rsidRPr="007E06A2" w:rsidTr="00C0385C">
        <w:trPr>
          <w:trHeight w:val="92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515" w:type="dxa"/>
            <w:shd w:val="clear" w:color="000000" w:fill="DCE6F1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7E06A2" w:rsidRPr="007E06A2" w:rsidTr="00C0385C">
        <w:trPr>
          <w:trHeight w:val="188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.Не допускаются следующие значения:1. первый символ кода основного диагноза «С»;2. код основного диагноза входит в диапазон D00-D09;3. код основного диагноза D70 и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сопутствующийдиагноз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C97 или входит в диапазон C00-C80)</w:t>
            </w:r>
            <w:proofErr w:type="gramEnd"/>
          </w:p>
        </w:tc>
      </w:tr>
      <w:tr w:rsidR="007E06A2" w:rsidRPr="007E06A2" w:rsidTr="00C0385C">
        <w:trPr>
          <w:trHeight w:val="125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7E06A2" w:rsidRPr="007E06A2" w:rsidTr="00C0385C">
        <w:trPr>
          <w:trHeight w:val="12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7E06A2" w:rsidRPr="007E06A2" w:rsidTr="00C0385C">
        <w:trPr>
          <w:trHeight w:val="57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 при оказании амбулаторной помощи, если основной диагноз (DS1) не входит в рубрику Z</w:t>
            </w:r>
          </w:p>
        </w:tc>
      </w:tr>
      <w:tr w:rsidR="007E06A2" w:rsidRPr="007E06A2" w:rsidTr="00C0385C">
        <w:trPr>
          <w:trHeight w:val="205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– не состоит,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состоит,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2 -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4 - снят по причине выздоровления,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 снят по другим причинам.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06A2" w:rsidRPr="007E06A2" w:rsidTr="00C0385C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06A2" w:rsidRPr="007E06A2" w:rsidTr="00C0385C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7E06A2" w:rsidRPr="007E06A2" w:rsidTr="00C0385C">
        <w:trPr>
          <w:trHeight w:val="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7E06A2" w:rsidRPr="007E06A2" w:rsidTr="00C0385C">
        <w:trPr>
          <w:trHeight w:val="56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А, V021).</w:t>
            </w:r>
          </w:p>
        </w:tc>
      </w:tr>
      <w:tr w:rsidR="007E06A2" w:rsidRPr="007E06A2" w:rsidTr="00C0385C">
        <w:trPr>
          <w:trHeight w:val="64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7E06A2" w:rsidRPr="007E06A2" w:rsidTr="00C0385C">
        <w:trPr>
          <w:trHeight w:val="7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7E06A2" w:rsidRPr="007E06A2" w:rsidTr="00C0385C">
        <w:trPr>
          <w:trHeight w:val="38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85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7E06A2" w:rsidRPr="007E06A2" w:rsidTr="00C0385C">
        <w:trPr>
          <w:trHeight w:val="94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</w:t>
            </w:r>
          </w:p>
        </w:tc>
      </w:tr>
      <w:tr w:rsidR="007E06A2" w:rsidRPr="007E06A2" w:rsidTr="00C0385C">
        <w:trPr>
          <w:trHeight w:val="23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24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7E06A2" w:rsidRPr="007E06A2" w:rsidTr="00C0385C">
        <w:trPr>
          <w:trHeight w:val="7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ET_ECO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проведенных этапах ЭКО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 Может принимать значения от 1 до 5.</w:t>
            </w:r>
          </w:p>
        </w:tc>
      </w:tr>
      <w:tr w:rsidR="007E06A2" w:rsidRPr="007E06A2" w:rsidTr="00C0385C">
        <w:trPr>
          <w:trHeight w:val="74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IND_BART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Бартела</w:t>
            </w:r>
            <w:proofErr w:type="spell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7E06A2" w:rsidRPr="007E06A2" w:rsidTr="00C0385C">
        <w:trPr>
          <w:trHeight w:val="83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– Медицинская помощь оказана вследствие противоправных действий третьих лиц</w:t>
            </w:r>
          </w:p>
        </w:tc>
      </w:tr>
      <w:tr w:rsidR="00FA48BF" w:rsidRPr="006720EF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TELEMED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proofErr w:type="gramStart"/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6720EF" w:rsidRPr="007E06A2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6720EF" w:rsidRPr="00906B94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6720EF" w:rsidRPr="002C16CA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7E06A2" w:rsidRPr="007E06A2" w:rsidTr="00C0385C">
        <w:trPr>
          <w:trHeight w:val="63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7E06A2" w:rsidRPr="007E06A2" w:rsidTr="00C0385C">
        <w:trPr>
          <w:trHeight w:val="15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7E06A2" w:rsidRPr="007E06A2" w:rsidTr="00C0385C">
        <w:trPr>
          <w:trHeight w:val="59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7E06A2" w:rsidRPr="007E06A2" w:rsidTr="00C0385C">
        <w:trPr>
          <w:trHeight w:val="41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7E06A2" w:rsidRPr="007E06A2" w:rsidTr="00C0385C">
        <w:trPr>
          <w:trHeight w:val="58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7E06A2" w:rsidRPr="007E06A2" w:rsidTr="00C0385C">
        <w:trPr>
          <w:trHeight w:val="124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К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лассификационный критерий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 (V024), в том числе установленный субъектом  Российской Федерации. Обязателен к заполнению:-  в случае применения при оплате случая лечения по КСГ;-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 1 – КСЛП применялся</w:t>
            </w:r>
          </w:p>
        </w:tc>
      </w:tr>
      <w:tr w:rsidR="007E06A2" w:rsidRPr="007E06A2" w:rsidTr="00C0385C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7E06A2" w:rsidRPr="007E06A2" w:rsidTr="00C0385C">
        <w:trPr>
          <w:trHeight w:val="54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7E06A2" w:rsidRPr="007E06A2" w:rsidTr="00C0385C">
        <w:trPr>
          <w:trHeight w:val="54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7E06A2" w:rsidRPr="007E06A2" w:rsidTr="00C0385C">
        <w:trPr>
          <w:trHeight w:val="55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7E06A2" w:rsidRPr="007E06A2" w:rsidTr="00C0385C">
        <w:trPr>
          <w:trHeight w:val="34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7E06A2" w:rsidRPr="007E06A2" w:rsidTr="00C0385C">
        <w:trPr>
          <w:trHeight w:val="11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E06A2" w:rsidRPr="007E06A2" w:rsidTr="00C0385C">
        <w:trPr>
          <w:trHeight w:val="14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7E06A2" w:rsidRPr="007E06A2" w:rsidTr="00C0385C">
        <w:trPr>
          <w:trHeight w:val="55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7E06A2" w:rsidRPr="007E06A2" w:rsidTr="00C0385C">
        <w:trPr>
          <w:trHeight w:val="21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7E06A2" w:rsidRPr="007E06A2" w:rsidTr="00C0385C">
        <w:trPr>
          <w:trHeight w:val="48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7E06A2" w:rsidRPr="007E06A2" w:rsidTr="00C0385C">
        <w:trPr>
          <w:trHeight w:val="156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7E06A2" w:rsidRPr="007E06A2" w:rsidTr="00C0385C">
        <w:trPr>
          <w:trHeight w:val="26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F62" w:rsidRPr="00FA48BF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943F62" w:rsidRPr="00AA018A" w:rsidRDefault="00943F6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943F62" w:rsidRPr="00AA018A" w:rsidRDefault="00943F6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TELEMED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8B041E" w:rsidRPr="00AA018A" w:rsidRDefault="00943F62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8B041E" w:rsidRPr="00AA018A" w:rsidRDefault="00943F62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943F62" w:rsidRPr="00AA018A" w:rsidRDefault="00943F6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Признак телемедицинской услуги</w:t>
            </w:r>
          </w:p>
          <w:p w:rsidR="008B041E" w:rsidRPr="00AA018A" w:rsidRDefault="008B041E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943F62" w:rsidRPr="00AA018A" w:rsidRDefault="002C16CA" w:rsidP="002C16C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proofErr w:type="gramStart"/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  <w:p w:rsidR="008B041E" w:rsidRPr="008B041E" w:rsidRDefault="008B041E" w:rsidP="002C16C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</w:tr>
      <w:tr w:rsidR="00C0385C" w:rsidRPr="00386A6C" w:rsidTr="00C0385C">
        <w:trPr>
          <w:trHeight w:val="267"/>
        </w:trPr>
        <w:tc>
          <w:tcPr>
            <w:tcW w:w="15183" w:type="dxa"/>
            <w:gridSpan w:val="6"/>
            <w:shd w:val="clear" w:color="auto" w:fill="DBE5F1" w:themeFill="accent1" w:themeFillTint="33"/>
            <w:noWrap/>
            <w:vAlign w:val="center"/>
          </w:tcPr>
          <w:p w:rsidR="00C0385C" w:rsidRPr="00386A6C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Телемедицинская услуга (консультация)</w:t>
            </w:r>
          </w:p>
        </w:tc>
      </w:tr>
      <w:tr w:rsidR="00C0385C" w:rsidRPr="007E06A2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C0385C" w:rsidRPr="007E06A2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C0385C" w:rsidRPr="00386A6C" w:rsidRDefault="00C0385C" w:rsidP="008B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C0385C" w:rsidRPr="00943F62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C0385C" w:rsidRPr="00943F62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C0385C" w:rsidRPr="007E06A2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C0385C" w:rsidRPr="002C16CA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C0385C" w:rsidRPr="007E06A2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C0385C" w:rsidRPr="007E06A2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C0385C" w:rsidRDefault="00C0385C" w:rsidP="008B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C0385C" w:rsidRPr="008B041E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О</w:t>
            </w:r>
            <w:r w:rsidR="008B041E" w:rsidRP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C0385C" w:rsidRPr="00386A6C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C0385C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C0385C" w:rsidRPr="008B041E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обращения телемедицинской системе</w:t>
            </w:r>
            <w:r w:rsid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заполнению, если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равен 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7E06A2" w:rsidRPr="007E06A2" w:rsidTr="00C0385C">
        <w:trPr>
          <w:trHeight w:val="11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7E06A2" w:rsidRPr="007E06A2" w:rsidTr="00C0385C">
        <w:trPr>
          <w:trHeight w:val="2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7E06A2" w:rsidRPr="007E06A2" w:rsidTr="00C0385C">
        <w:trPr>
          <w:trHeight w:val="5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7E06A2" w:rsidRPr="007E06A2" w:rsidTr="00C0385C">
        <w:trPr>
          <w:trHeight w:val="7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7E06A2" w:rsidRPr="007E06A2" w:rsidTr="00C0385C">
        <w:trPr>
          <w:trHeight w:val="27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2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для экспертиз качества медицинской помощи (S_TIP&gt;=30)</w:t>
            </w:r>
          </w:p>
        </w:tc>
      </w:tr>
      <w:tr w:rsidR="007E06A2" w:rsidRPr="007E06A2" w:rsidTr="00C0385C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Default="007E06A2">
      <w:pPr>
        <w:rPr>
          <w:rFonts w:ascii="Times New Roman" w:hAnsi="Times New Roman" w:cs="Times New Roman"/>
        </w:rPr>
      </w:pPr>
    </w:p>
    <w:p w:rsidR="000F3AF7" w:rsidRDefault="000F3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D2A" w:rsidRDefault="00377D2A" w:rsidP="00843F98">
      <w:pPr>
        <w:pStyle w:val="1"/>
        <w:sectPr w:rsidR="00377D2A" w:rsidSect="00507E95">
          <w:pgSz w:w="16838" w:h="11906" w:orient="landscape"/>
          <w:pgMar w:top="993" w:right="851" w:bottom="993" w:left="851" w:header="709" w:footer="709" w:gutter="0"/>
          <w:cols w:space="708"/>
          <w:docGrid w:linePitch="360"/>
        </w:sectPr>
      </w:pPr>
    </w:p>
    <w:p w:rsidR="000F3AF7" w:rsidRPr="000F3AF7" w:rsidRDefault="00843F98" w:rsidP="00843F98">
      <w:pPr>
        <w:pStyle w:val="1"/>
      </w:pPr>
      <w:r w:rsidRPr="00843F98">
        <w:lastRenderedPageBreak/>
        <w:t>3</w:t>
      </w:r>
      <w:r w:rsidR="000F3AF7">
        <w:t>.</w:t>
      </w:r>
      <w:r w:rsidR="000F3AF7" w:rsidRPr="000F3AF7">
        <w:tab/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</w:p>
    <w:p w:rsidR="000F3AF7" w:rsidRPr="002F08BD" w:rsidRDefault="002F08BD" w:rsidP="002F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имени файла используются следующие константы обозначающие тип передаваемых данных:  </w:t>
      </w:r>
      <w:r w:rsidRPr="002F08BD">
        <w:rPr>
          <w:rFonts w:ascii="Times New Roman" w:hAnsi="Times New Roman" w:cs="Times New Roman"/>
        </w:rPr>
        <w:t>DP</w:t>
      </w:r>
      <w:r>
        <w:rPr>
          <w:rFonts w:ascii="Times New Roman" w:hAnsi="Times New Roman" w:cs="Times New Roman"/>
        </w:rPr>
        <w:t xml:space="preserve">, </w:t>
      </w:r>
      <w:r w:rsidRPr="002F08BD">
        <w:rPr>
          <w:rFonts w:ascii="Times New Roman" w:hAnsi="Times New Roman" w:cs="Times New Roman"/>
        </w:rPr>
        <w:t>DV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DS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DF</w:t>
      </w:r>
      <w:r>
        <w:rPr>
          <w:rFonts w:ascii="Times New Roman" w:hAnsi="Times New Roman" w:cs="Times New Roman"/>
        </w:rPr>
        <w:t>.</w:t>
      </w:r>
    </w:p>
    <w:p w:rsidR="000F3AF7" w:rsidRDefault="000F3AF7" w:rsidP="00843F98">
      <w:pPr>
        <w:pStyle w:val="OTRNormal"/>
        <w:rPr>
          <w:lang w:val="en-US"/>
        </w:rPr>
      </w:pPr>
      <w:r w:rsidRPr="000F3AF7">
        <w:t xml:space="preserve">Таблица 2. 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7"/>
        <w:gridCol w:w="7"/>
        <w:gridCol w:w="1581"/>
        <w:gridCol w:w="1134"/>
        <w:gridCol w:w="2971"/>
        <w:gridCol w:w="6080"/>
      </w:tblGrid>
      <w:tr w:rsidR="007E06A2" w:rsidRPr="00DA5092" w:rsidTr="00C25F98">
        <w:trPr>
          <w:trHeight w:val="20"/>
          <w:tblHeader/>
        </w:trPr>
        <w:tc>
          <w:tcPr>
            <w:tcW w:w="1843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8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08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25F98" w:rsidRPr="00C25F98" w:rsidTr="00955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95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типов диспансеризации V016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впервые;1 – запись передается повторно после исправления.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еобходим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 1 – 1 группа;  2 – 2 группа;  3 – 3 группа;  4 – дети-инвалиды.  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0 – признак отсутствует. Если значение признака отлично от нуля, он заполняется по следующему шаблону: ПДДММГГН, где 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 ДД – день рождения;  ММ – месяц рождения;  ГГ – последние две цифры года рождения;  Н – порядковый номер ребёнка (до двух знаков).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нет; 1 – да.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 В случае отказа указывается значение «1».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RSLT_D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диспансеризации V017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 0 – не принято решение об оплате  1 – полная; 2 – полный отказ;  3 – частичный отказ.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карты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(основной)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 значениями:  0 - при отсутствии подозрения  на злокачественное новообразование;  1 -  при выявлении подозрения  на злокачественное новообразование.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 0 – не состоит,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Сопутствующие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отдельно для каждого назначения.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основной диагноз (DS1) не входит в рубрику Z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ожет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заполняться только в случае отказа от диспансеризации.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FA48BF" w:rsidRPr="006720EF" w:rsidTr="00FA48BF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proofErr w:type="gramStart"/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6720EF" w:rsidRPr="007E06A2" w:rsidTr="006720EF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6720EF" w:rsidRPr="00906B94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6720EF" w:rsidRPr="002C16CA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заболевания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(сопутствующий)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сопутствующего заболевания: 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Назначения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 порядку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назначения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присвоении группы здоровья, кроме I и II.  1 – направлен на консультацию в медицинскую организацию по месту прикрепления;  2 – направлен на консультацию в иную медицинскую организацию;  3 – направлен на обследование; 4 – направлен в дневной стационар;  5 – направлен на госпитализацию;  6 – направлен в реабилитационное отделение.</w:t>
            </w:r>
            <w:proofErr w:type="gramEnd"/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врача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методов диагностического исследования V029 Приложения А, если NAZ_R=3.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номенклатурой медицинских услуг (V001) только при направлении на обследование в случае подозрения на ЗНО (NAZ_R=3 и DS_ONK=1)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F003 Приложения А. 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проставлены коды 4 или 5. Классификатор V002.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 код 6. Классификатор V020.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 медицинской </w:t>
            </w: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Классификатор V002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 от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В случае отказа указывается значение «1».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А, V021).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медицинского работника, оказавшего медицинскую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018A" w:rsidRPr="00FA48BF" w:rsidTr="00AA018A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AA018A" w:rsidRPr="008B041E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AA018A" w:rsidRP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AA018A" w:rsidRP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proofErr w:type="gramStart"/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 xml:space="preserve"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</w:t>
            </w: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lastRenderedPageBreak/>
              <w:t>дальнейшей тактике ведения и лечения пациента</w:t>
            </w:r>
            <w:proofErr w:type="gramEnd"/>
          </w:p>
          <w:p w:rsidR="00AA018A" w:rsidRPr="008B041E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</w:tr>
      <w:tr w:rsidR="00AA018A" w:rsidRPr="00386A6C" w:rsidTr="00D3499C">
        <w:trPr>
          <w:trHeight w:val="267"/>
        </w:trPr>
        <w:tc>
          <w:tcPr>
            <w:tcW w:w="15183" w:type="dxa"/>
            <w:gridSpan w:val="7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Телемедицинская услуга (консультация)</w:t>
            </w:r>
          </w:p>
        </w:tc>
      </w:tr>
      <w:tr w:rsidR="00AA018A" w:rsidRPr="007E06A2" w:rsidTr="00AA018A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AA018A" w:rsidRPr="00943F62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AA018A" w:rsidRPr="00943F62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AA018A" w:rsidRPr="002C16C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AA018A" w:rsidRPr="007E06A2" w:rsidTr="00AA018A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AA018A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AA018A" w:rsidRPr="008B041E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О</w:t>
            </w:r>
            <w:r w:rsidRP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AA018A" w:rsidRPr="008B041E" w:rsidRDefault="00AA018A" w:rsidP="009F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обращения телемедицинской системе.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заполнению, если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равен 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Pr="007E06A2" w:rsidRDefault="007E06A2" w:rsidP="000F3AF7">
      <w:pPr>
        <w:rPr>
          <w:rFonts w:ascii="Times New Roman" w:hAnsi="Times New Roman" w:cs="Times New Roman"/>
          <w:b/>
        </w:rPr>
      </w:pPr>
    </w:p>
    <w:p w:rsidR="00377D2A" w:rsidRDefault="00377D2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7D2A" w:rsidRDefault="00377D2A" w:rsidP="000F3AF7">
      <w:pPr>
        <w:rPr>
          <w:rFonts w:ascii="Times New Roman" w:hAnsi="Times New Roman" w:cs="Times New Roman"/>
          <w:b/>
        </w:rPr>
        <w:sectPr w:rsid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377D2A" w:rsidRPr="00377D2A" w:rsidRDefault="00843F98" w:rsidP="00843F98">
      <w:pPr>
        <w:pStyle w:val="1"/>
      </w:pPr>
      <w:r w:rsidRPr="00843F98">
        <w:lastRenderedPageBreak/>
        <w:t>4</w:t>
      </w:r>
      <w:r w:rsidR="00377D2A">
        <w:t>.</w:t>
      </w:r>
      <w:r w:rsidR="00377D2A" w:rsidRPr="00377D2A">
        <w:tab/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1641F9" w:rsidRPr="00AB5D50" w:rsidRDefault="00B715F4" w:rsidP="00AB5D5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Pr="00AB5D50">
        <w:rPr>
          <w:rFonts w:ascii="Times New Roman" w:hAnsi="Times New Roman" w:cs="Times New Roman"/>
          <w:sz w:val="24"/>
          <w:szCs w:val="24"/>
        </w:rPr>
        <w:t>:</w:t>
      </w:r>
      <w:r w:rsidR="00AB5D50">
        <w:rPr>
          <w:rFonts w:ascii="Times New Roman" w:hAnsi="Times New Roman" w:cs="Times New Roman"/>
          <w:sz w:val="24"/>
          <w:szCs w:val="24"/>
        </w:rPr>
        <w:t xml:space="preserve"> </w:t>
      </w:r>
      <w:r w:rsidR="00AB5D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5D50">
        <w:rPr>
          <w:rFonts w:ascii="Times New Roman" w:hAnsi="Times New Roman" w:cs="Times New Roman"/>
          <w:sz w:val="24"/>
          <w:szCs w:val="24"/>
        </w:rPr>
        <w:t>.</w:t>
      </w:r>
      <w:r w:rsidR="00377D2A" w:rsidRPr="00377D2A">
        <w:rPr>
          <w:rFonts w:ascii="Times New Roman" w:hAnsi="Times New Roman" w:cs="Times New Roman"/>
        </w:rPr>
        <w:tab/>
      </w:r>
    </w:p>
    <w:p w:rsidR="00AB5D50" w:rsidRPr="00377D2A" w:rsidRDefault="00AB5D50" w:rsidP="00843F98">
      <w:pPr>
        <w:pStyle w:val="OTRNormal"/>
      </w:pPr>
      <w:r>
        <w:t>Таблица 3.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9"/>
        <w:gridCol w:w="72"/>
        <w:gridCol w:w="1585"/>
        <w:gridCol w:w="1307"/>
        <w:gridCol w:w="1104"/>
        <w:gridCol w:w="2742"/>
        <w:gridCol w:w="9"/>
        <w:gridCol w:w="6153"/>
      </w:tblGrid>
      <w:tr w:rsidR="00955DB4" w:rsidRPr="002B404F" w:rsidTr="00FA48BF">
        <w:trPr>
          <w:trHeight w:val="20"/>
          <w:tblHeader/>
        </w:trPr>
        <w:tc>
          <w:tcPr>
            <w:tcW w:w="2211" w:type="dxa"/>
            <w:gridSpan w:val="2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7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04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742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62" w:type="dxa"/>
            <w:gridSpan w:val="2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4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законченном случае оказания медицинской помощи включаются в счет при наличии в одном из случаев, входящих в законченный случай, сведений о выявлении подозрения на злокачественное новообразование (DS_ONK=1), или установленном диагнозе злокачественного новообразования (первый символ кода основного диагноза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D70 при сопутствующем диагнозе, равном C97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входящем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диапазон C00-C80)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1 – 1 группа; 2 – 2 группа; 3 – 3 группа; 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отсутствует. Если значение признака отлично от нуля, он заполняется по следующему шаблону: ПДДММГГН, где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ДД – день рождения; ММ – месяц рождения; ГГ – последние две цифры года рождения; Н – порядковый номер ребёнка (до двух знаков).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9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«С», или код основного диагноза входит в диапазон D00-D09),или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на основании направления на лечение.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0 – не принято решение об оплате 1 – полная; 2 – полный отказ; 3 – частичный отказ.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1 – Самостоятельно 2 – СМП 3 – Перевод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4 – Перевод внутри МО с другого профиля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МКБ-10.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характера заболевания V027 Приложения А.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 для круглосуточного стационара, дневного стационара, амбулаторной помощи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0 - при отсутствии подозрения на злокачественное новообразование; 1 - при выявлении подозрения на злокачественное новообразование.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сведения о диспансерном наблюдении по поводу основного заболевания (состояния): 0 – не состоит, 1 - состоит, 2 -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4 - снят по причине выздоровления, 6- снят по другим причинам. Обязательно для заполнения, если P_CEL=1.3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оформлении направления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в случае оформления направления при подозрении на злокачественное новообразование (DS_ONK=1)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Содержит сведения о проведении консилиума в целях определения тактики обследования или лечения.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C97), если (USL_OK не равен 4 и REAB не равен 1 и DS_ONK не равен 1) </w:t>
            </w:r>
            <w:proofErr w:type="gramEnd"/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 Обязательно к заполнению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соответствии с территориальным справочником целей посещения.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1 - Медицинская помощь оказана вследствие противоправных действий третьих лиц</w:t>
            </w:r>
          </w:p>
        </w:tc>
      </w:tr>
      <w:tr w:rsidR="00FA48BF" w:rsidRPr="006720EF" w:rsidTr="006720EF">
        <w:trPr>
          <w:trHeight w:val="267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1726" w:type="dxa"/>
            <w:gridSpan w:val="3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62" w:type="dxa"/>
            <w:gridSpan w:val="2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proofErr w:type="gramStart"/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6720EF" w:rsidRPr="007E06A2" w:rsidTr="006720EF">
        <w:trPr>
          <w:trHeight w:val="267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gridSpan w:val="3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6720EF" w:rsidRPr="00906B94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751" w:type="dxa"/>
            <w:gridSpan w:val="2"/>
            <w:shd w:val="clear" w:color="auto" w:fill="DBE5F1" w:themeFill="accent1" w:themeFillTint="33"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6720EF" w:rsidRPr="002C16CA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оформлении направления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оформления направления в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направления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направления V028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OLE_LINK2"/>
            <w:bookmarkStart w:id="4" w:name="RANGE!N108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MET_ISSL</w:t>
            </w:r>
            <w:bookmarkEnd w:id="3"/>
            <w:bookmarkEnd w:id="4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NAPR_V=3, заполняется в соответствии с классификатором методов диагностического исследования V029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MET_ISSL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проведении консилиума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CONS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консилиума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консилиума N019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консилиума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заполнению, если консилиум проведен (PR_CONS={1,2,3})</w:t>
            </w:r>
          </w:p>
        </w:tc>
      </w:tr>
      <w:tr w:rsidR="00CB059B" w:rsidRPr="002B404F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2B404F" w:rsidRDefault="00CB059B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 обращения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поводов обращения N018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N002 Приложения А. Обязательно к заполнению при проведении противоопухолевого лечения или наблюдении (DS1_T={0,1,2,3,4}).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N003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N004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N005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очаговая доза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K_FR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N(3.1)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тела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массе тела или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BSA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поверхности тела (м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стационара и дневного стационара (USL_OK=1 или USL_OK=2) при проведении противоопухолевого лечения (DS1_T={0,1,2})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блок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1 – гистологический признак; 2 – маркёр (ИГХ).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DIAG_TIP=1 заполняется в соответствии со справочником N007 Приложения А. При DIAG_TIP=2 заполняется в соответствии со справочником N010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сведений о получении результата диагностики (REC_RSLT =1). При DIAG_TIP=1 заполняется в соответствии со справочником N008 Приложения А. При DIAG_TIP=2 заполняется в соответствии со справочником N011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значением «1» в случае получения результата диагностики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противопоказания или отказа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N001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N013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хирургического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USL_TIP=1 заполняется в соответствии со справочником N014 Приложения А. Не подлежит заполнению при USL_TIP не равном 1.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лекарственной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N015 Приложения А. Не подлежит заполнению при USL_TIP не равном 2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лекарственной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N016 Приложения А. Не подлежит заполнению при USL_TIP не равном 2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USL_TIP=2 или USL_TIP=4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PPTR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низкоэметогенного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потенциала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LUCH_TIP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лучевой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USL_TIP=3 или USL_TIP=4 заполняется в соответствии со справочником N017 Приложения А. Не подлежит заполнению при USL_TIP не равном 3 или 4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2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</w:t>
            </w:r>
            <w:r w:rsidRPr="002B404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классификатором N020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CODE_SH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схемы лекарственной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N020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Классификационный критерий (V024), в том числе установленный субъектом Российской Федерации.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Обязателен к заполнению: - в случае применения при оплате случая лечения по КСГ; - в случае применения при оплате случая лечения по КПГ, если применен региональный классификационный критерий - в случае применения при злокачественном новообразовании: лучевой терапии (кроме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радионуклидной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терапии), лекарственных препаратов, применяемых в сочетании с лучевой терапией, схемы лекарственной терапии, указанной в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группировщике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КСГ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 1 – КСЛП применялся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2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заполнению: для услуг диализа, для услуг, условие оказания которых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018A" w:rsidRPr="00FA48BF" w:rsidTr="00AA018A">
        <w:trPr>
          <w:trHeight w:val="267"/>
        </w:trPr>
        <w:tc>
          <w:tcPr>
            <w:tcW w:w="2283" w:type="dxa"/>
            <w:gridSpan w:val="3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</w:p>
        </w:tc>
        <w:tc>
          <w:tcPr>
            <w:tcW w:w="1585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O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N(1)</w:t>
            </w:r>
          </w:p>
        </w:tc>
        <w:tc>
          <w:tcPr>
            <w:tcW w:w="2751" w:type="dxa"/>
            <w:gridSpan w:val="2"/>
            <w:shd w:val="clear" w:color="auto" w:fill="DBE5F1" w:themeFill="accent1" w:themeFillTint="33"/>
            <w:vAlign w:val="center"/>
          </w:tcPr>
          <w:p w:rsidR="00AA018A" w:rsidRP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Признак телемедицинской услуги</w:t>
            </w:r>
          </w:p>
          <w:p w:rsidR="00AA018A" w:rsidRP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AA018A" w:rsidRP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proofErr w:type="gramStart"/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 xml:space="preserve"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</w:t>
            </w: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lastRenderedPageBreak/>
              <w:t>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  <w:p w:rsidR="00AA018A" w:rsidRPr="008B041E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</w:tr>
      <w:tr w:rsidR="00AA018A" w:rsidRPr="00386A6C" w:rsidTr="00D3499C">
        <w:trPr>
          <w:trHeight w:val="267"/>
        </w:trPr>
        <w:tc>
          <w:tcPr>
            <w:tcW w:w="15183" w:type="dxa"/>
            <w:gridSpan w:val="9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Телемедицинская услуга (консультация)</w:t>
            </w:r>
          </w:p>
        </w:tc>
      </w:tr>
      <w:tr w:rsidR="00AA018A" w:rsidRPr="007E06A2" w:rsidTr="00AA018A">
        <w:trPr>
          <w:trHeight w:val="267"/>
        </w:trPr>
        <w:tc>
          <w:tcPr>
            <w:tcW w:w="2283" w:type="dxa"/>
            <w:gridSpan w:val="3"/>
            <w:shd w:val="clear" w:color="auto" w:fill="DBE5F1" w:themeFill="accent1" w:themeFillTint="33"/>
            <w:noWrap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85" w:type="dxa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AA018A" w:rsidRPr="00943F62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AA018A" w:rsidRPr="00943F62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51" w:type="dxa"/>
            <w:gridSpan w:val="2"/>
            <w:shd w:val="clear" w:color="auto" w:fill="DBE5F1" w:themeFill="accent1" w:themeFillTint="33"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AA018A" w:rsidRPr="002C16C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AA018A" w:rsidRPr="007E06A2" w:rsidTr="00AA018A">
        <w:trPr>
          <w:trHeight w:val="267"/>
        </w:trPr>
        <w:tc>
          <w:tcPr>
            <w:tcW w:w="2283" w:type="dxa"/>
            <w:gridSpan w:val="3"/>
            <w:shd w:val="clear" w:color="auto" w:fill="DBE5F1" w:themeFill="accent1" w:themeFillTint="33"/>
            <w:noWrap/>
            <w:vAlign w:val="center"/>
          </w:tcPr>
          <w:p w:rsidR="00AA018A" w:rsidRPr="007E06A2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shd w:val="clear" w:color="auto" w:fill="DBE5F1" w:themeFill="accent1" w:themeFillTint="33"/>
            <w:noWrap/>
            <w:vAlign w:val="center"/>
          </w:tcPr>
          <w:p w:rsidR="00AA018A" w:rsidRDefault="00AA018A" w:rsidP="00D34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AA018A" w:rsidRPr="008B041E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О</w:t>
            </w:r>
            <w:r w:rsidRP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2751" w:type="dxa"/>
            <w:gridSpan w:val="2"/>
            <w:shd w:val="clear" w:color="auto" w:fill="DBE5F1" w:themeFill="accent1" w:themeFillTint="33"/>
            <w:vAlign w:val="center"/>
          </w:tcPr>
          <w:p w:rsidR="00AA018A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AA018A" w:rsidRPr="008B041E" w:rsidRDefault="00AA018A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обращения телемедицинской системе.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Обязателен к заполнению, если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равен 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955DB4" w:rsidRPr="00377D2A" w:rsidRDefault="00955DB4" w:rsidP="00377D2A">
      <w:pPr>
        <w:spacing w:after="120" w:line="240" w:lineRule="auto"/>
        <w:jc w:val="both"/>
        <w:rPr>
          <w:rFonts w:ascii="Times New Roman" w:hAnsi="Times New Roman" w:cs="Times New Roman"/>
        </w:rPr>
        <w:sectPr w:rsidR="00955DB4" w:rsidRP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290B" w:rsidRPr="000D4ED1" w:rsidRDefault="00843F98" w:rsidP="00843F98">
      <w:pPr>
        <w:pStyle w:val="1"/>
      </w:pPr>
      <w:r>
        <w:rPr>
          <w:lang w:val="en-US"/>
        </w:rPr>
        <w:lastRenderedPageBreak/>
        <w:t>5</w:t>
      </w:r>
      <w:r w:rsidR="007B290B" w:rsidRPr="000D4ED1">
        <w:t>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3) для передачи сведений об оказанной медицинской помощи при диспансеризации - </w:t>
      </w:r>
      <w:r w:rsidR="00843F98" w:rsidRPr="00843F98">
        <w:rPr>
          <w:rFonts w:ascii="Times New Roman" w:hAnsi="Times New Roman" w:cs="Times New Roman"/>
          <w:sz w:val="24"/>
          <w:szCs w:val="24"/>
        </w:rPr>
        <w:t>LP, LV, LO, LS, LU, LF</w:t>
      </w:r>
      <w:r w:rsidRPr="00347CA3">
        <w:rPr>
          <w:rFonts w:ascii="Times New Roman" w:hAnsi="Times New Roman" w:cs="Times New Roman"/>
          <w:sz w:val="24"/>
          <w:szCs w:val="24"/>
        </w:rPr>
        <w:t>: в соответствии с именем основного файла.</w:t>
      </w:r>
    </w:p>
    <w:p w:rsidR="00843F98" w:rsidRPr="00843F98" w:rsidRDefault="00843F98" w:rsidP="00843F98">
      <w:pPr>
        <w:spacing w:after="0" w:line="240" w:lineRule="auto"/>
        <w:rPr>
          <w:rFonts w:ascii="Times New Roman" w:hAnsi="Times New Roman" w:cs="Times New Roman"/>
        </w:rPr>
      </w:pPr>
      <w:r w:rsidRPr="00843F98">
        <w:rPr>
          <w:rFonts w:ascii="Times New Roman" w:hAnsi="Times New Roman" w:cs="Times New Roman"/>
        </w:rPr>
        <w:t xml:space="preserve">  4) 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843F98">
        <w:rPr>
          <w:rFonts w:ascii="Times New Roman" w:hAnsi="Times New Roman" w:cs="Times New Roman"/>
          <w:lang w:val="en-US"/>
        </w:rPr>
        <w:t>C</w:t>
      </w:r>
      <w:r w:rsidRPr="00843F98">
        <w:rPr>
          <w:rFonts w:ascii="Times New Roman" w:hAnsi="Times New Roman" w:cs="Times New Roman"/>
        </w:rPr>
        <w:t xml:space="preserve">. </w:t>
      </w:r>
    </w:p>
    <w:p w:rsidR="00843F98" w:rsidRPr="00843F98" w:rsidRDefault="00843F98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B715F4">
      <w:pPr>
        <w:pStyle w:val="OTRNormal"/>
      </w:pPr>
      <w:r w:rsidRPr="000D4ED1">
        <w:t xml:space="preserve">Таблица </w:t>
      </w:r>
      <w:r w:rsidR="00843F98">
        <w:rPr>
          <w:lang w:val="en-US"/>
        </w:rPr>
        <w:t>4</w:t>
      </w:r>
      <w:r w:rsidRPr="000D4ED1">
        <w:t>. Файл персональных данных.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40"/>
        <w:gridCol w:w="1515"/>
        <w:gridCol w:w="1134"/>
        <w:gridCol w:w="2971"/>
        <w:gridCol w:w="6243"/>
      </w:tblGrid>
      <w:tr w:rsidR="00CB059B" w:rsidRPr="00DA5092" w:rsidTr="00CB059B">
        <w:trPr>
          <w:trHeight w:val="20"/>
          <w:tblHeader/>
        </w:trPr>
        <w:tc>
          <w:tcPr>
            <w:tcW w:w="168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PERS_LIST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Заголовок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Содержит персональные данные пациента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Заголовок файла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VERSION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«3.2»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основного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ID_PAC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 указывается при наличии в документе УДЛ. В случае отсутствия реквизит не указывается, и в поле DOST можно опустить соответствующее значение.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в соответствии с классификатором V005 Приложения А.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Если в документе, удостоверяющем личность, не указан день рождения, то он принимается равным «01». При этом в поле DOST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телефона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Указывается только для диспансеризации при предоставлении сведений. Информация для страхового представителя.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Фамилия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Имя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 и отчество представителя присутствует в документе УДЛ. В случае отсутствия реквизит не указывается и в поле DOST_P можно опустить соответствующее значение.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Если в документе, удостоверяющем личность, не указан день рождения, то он принимается равным «01». При этом в поле DOST_P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DOST_P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DOST_P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случаев имеет место.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DOCTYPE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 «Классификатор типов документов, удостоверяющих личность». 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DOCSER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_Ref373157517" w:colFirst="0" w:colLast="2"/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DOCNUM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bookmarkEnd w:id="5"/>
      <w:tr w:rsidR="00CB059B" w:rsidRPr="00CB059B" w:rsidTr="00A8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DOCDATE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A8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DOCORG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SNILS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с разделителями. Указывается при наличии.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жительства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пребывания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COMENTP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CB059B" w:rsidRDefault="00CB059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12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D86" w:rsidRDefault="00123D86" w:rsidP="00843F98">
      <w:pPr>
        <w:pStyle w:val="1"/>
        <w:sectPr w:rsidR="00123D86" w:rsidSect="00CB059B">
          <w:pgSz w:w="16838" w:h="11906" w:orient="landscape"/>
          <w:pgMar w:top="1134" w:right="851" w:bottom="567" w:left="851" w:header="0" w:footer="0" w:gutter="0"/>
          <w:cols w:space="720"/>
          <w:formProt w:val="0"/>
          <w:titlePg/>
          <w:docGrid w:linePitch="360"/>
        </w:sectPr>
      </w:pPr>
    </w:p>
    <w:p w:rsidR="00123D86" w:rsidRPr="00123D86" w:rsidRDefault="00B715F4" w:rsidP="00843F98">
      <w:pPr>
        <w:pStyle w:val="1"/>
      </w:pPr>
      <w:r w:rsidRPr="00B715F4">
        <w:lastRenderedPageBreak/>
        <w:t>6</w:t>
      </w:r>
      <w:r w:rsidR="00123D86" w:rsidRPr="00123D86">
        <w:t>. Файл со сведениями о проведении  повторного медико-экономического контроля (МЭК), медико-экономической экспертизы (МЭЭ) и экспертизы качества медицинской помощи (ЭКМП).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</w:pPr>
      <w:r w:rsidRPr="00123D86">
        <w:t xml:space="preserve">3.1 </w:t>
      </w:r>
      <w:r w:rsidRPr="00123D86">
        <w:tab/>
        <w:t xml:space="preserve">СМО направляет в ТФОМС пакет реестров актов экспертиз счетов МО в виде архива формата ZIP. 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  <w:rPr>
          <w:szCs w:val="24"/>
        </w:rPr>
      </w:pPr>
      <w:r w:rsidRPr="00123D86">
        <w:rPr>
          <w:szCs w:val="24"/>
        </w:rPr>
        <w:t>Результаты проведения контроля объемов, сроков, качества и условий предоставления медицинской помощи (далее – результаты экспертизы) реестров счетов передаются в одном файле за один отчетный месяц в году.</w:t>
      </w:r>
      <w:r w:rsidRPr="00123D86">
        <w:rPr>
          <w:szCs w:val="24"/>
          <w:u w:val="single"/>
        </w:rPr>
        <w:t xml:space="preserve"> </w:t>
      </w:r>
    </w:p>
    <w:p w:rsidR="00123D86" w:rsidRPr="00123D86" w:rsidRDefault="00123D86" w:rsidP="00123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3D86">
        <w:rPr>
          <w:rFonts w:ascii="Times New Roman" w:hAnsi="Times New Roman" w:cs="Times New Roman"/>
          <w:sz w:val="24"/>
          <w:szCs w:val="24"/>
        </w:rPr>
        <w:tab/>
        <w:t xml:space="preserve">Файлы пакета информационного обмена должны быть упакованы в архив формата 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23D86">
        <w:rPr>
          <w:rFonts w:ascii="Times New Roman" w:hAnsi="Times New Roman" w:cs="Times New Roman"/>
          <w:sz w:val="24"/>
          <w:szCs w:val="24"/>
        </w:rPr>
        <w:t>. Имя файла формируется по следующему принципу:</w:t>
      </w: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spellStart"/>
      <w:r w:rsidRPr="00123D86">
        <w:rPr>
          <w:rFonts w:ascii="Times New Roman" w:hAnsi="Times New Roman" w:cs="Times New Roman"/>
          <w:sz w:val="24"/>
          <w:szCs w:val="24"/>
          <w:lang w:val="en-US"/>
        </w:rPr>
        <w:t>RSNiT</w:t>
      </w:r>
      <w:proofErr w:type="spellEnd"/>
      <w:r w:rsidRPr="00123D86">
        <w:rPr>
          <w:rFonts w:ascii="Times New Roman" w:hAnsi="Times New Roman" w:cs="Times New Roman"/>
        </w:rPr>
        <w:t>80</w:t>
      </w:r>
      <w:r w:rsidRPr="00123D86">
        <w:rPr>
          <w:rFonts w:ascii="Times New Roman" w:hAnsi="Times New Roman" w:cs="Times New Roman"/>
          <w:sz w:val="24"/>
          <w:szCs w:val="24"/>
        </w:rPr>
        <w:t>_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YYMMN</w:t>
      </w:r>
      <w:r w:rsidRPr="00123D86">
        <w:rPr>
          <w:rFonts w:ascii="Times New Roman" w:hAnsi="Times New Roman" w:cs="Times New Roman"/>
          <w:sz w:val="24"/>
          <w:szCs w:val="24"/>
        </w:rPr>
        <w:t>.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3D86">
        <w:rPr>
          <w:rFonts w:ascii="Times New Roman" w:hAnsi="Times New Roman" w:cs="Times New Roman"/>
          <w:sz w:val="24"/>
          <w:szCs w:val="24"/>
        </w:rPr>
        <w:t>, где</w:t>
      </w:r>
    </w:p>
    <w:p w:rsidR="00123D86" w:rsidRPr="00123D86" w:rsidRDefault="00123D86" w:rsidP="00123D86">
      <w:pPr>
        <w:pStyle w:val="aa"/>
        <w:numPr>
          <w:ilvl w:val="0"/>
          <w:numId w:val="1"/>
        </w:numPr>
      </w:pPr>
      <w:r w:rsidRPr="00123D86">
        <w:rPr>
          <w:lang w:val="en-US" w:eastAsia="ru-RU"/>
        </w:rPr>
        <w:t>RS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</w:t>
      </w:r>
      <w:bookmarkStart w:id="6" w:name="__DdeLink__10712_3416148439"/>
      <w:r w:rsidRPr="00123D86">
        <w:rPr>
          <w:lang w:eastAsia="ru-RU"/>
        </w:rPr>
        <w:t>Константа</w:t>
      </w:r>
      <w:bookmarkEnd w:id="6"/>
      <w:r w:rsidRPr="00123D86">
        <w:rPr>
          <w:lang w:eastAsia="ru-RU"/>
        </w:rPr>
        <w:t>, обозначающая передаваемые данные.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Ni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реестровый номер СМО </w:t>
      </w:r>
      <w:r w:rsidRPr="00B715F4">
        <w:rPr>
          <w:lang w:eastAsia="ru-RU"/>
        </w:rPr>
        <w:t>5</w:t>
      </w:r>
      <w:r w:rsidRPr="00123D86">
        <w:rPr>
          <w:lang w:eastAsia="ru-RU"/>
        </w:rPr>
        <w:t xml:space="preserve"> цифр.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T</w:t>
      </w:r>
      <w:r w:rsidRPr="00123D86">
        <w:rPr>
          <w:lang w:eastAsia="ru-RU"/>
        </w:rPr>
        <w:t xml:space="preserve">80 </w:t>
      </w:r>
      <w:r w:rsidRPr="00123D86">
        <w:rPr>
          <w:lang w:val="en-US" w:eastAsia="ru-RU"/>
        </w:rPr>
        <w:tab/>
      </w:r>
      <w:r w:rsidRPr="00123D86">
        <w:rPr>
          <w:lang w:eastAsia="ru-RU"/>
        </w:rPr>
        <w:t>– Константа.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YY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>– две последние цифры порядкового номера года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MM </w:t>
      </w:r>
      <w:r w:rsidRPr="00123D86">
        <w:rPr>
          <w:lang w:eastAsia="ru-RU"/>
        </w:rPr>
        <w:tab/>
        <w:t>– порядковый номер месяца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t xml:space="preserve">N </w:t>
      </w:r>
      <w:r w:rsidRPr="00123D86">
        <w:tab/>
      </w:r>
      <w:r w:rsidRPr="00123D86">
        <w:tab/>
        <w:t>– порядковый номер пакета.</w:t>
      </w:r>
    </w:p>
    <w:p w:rsidR="00123D86" w:rsidRPr="00123D86" w:rsidRDefault="00123D86" w:rsidP="00123D86">
      <w:pPr>
        <w:pStyle w:val="OTRNormal"/>
        <w:spacing w:before="0" w:after="0" w:line="360" w:lineRule="auto"/>
        <w:ind w:firstLine="0"/>
        <w:rPr>
          <w:b/>
          <w:sz w:val="28"/>
          <w:szCs w:val="28"/>
        </w:rPr>
      </w:pP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Пример имени файла архива:</w:t>
      </w: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RS80001T80_18011.zip</w:t>
      </w:r>
    </w:p>
    <w:p w:rsidR="00123D86" w:rsidRPr="00123D86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123D86">
        <w:rPr>
          <w:szCs w:val="24"/>
        </w:rPr>
        <w:t>Расшифровка имени: файл реестров актов экспертиз счетов МО за январь 2018, Филиал ООО «РГС–Медицина» — «Росгосстрах–Нарьян-Мар–Медицина» направляет в ТФОМС Ненецкого автономного округа.</w:t>
      </w: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Pr="00AF0388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AF0388">
        <w:rPr>
          <w:b/>
          <w:szCs w:val="24"/>
        </w:rPr>
        <w:lastRenderedPageBreak/>
        <w:t>Таблица</w:t>
      </w:r>
      <w:r w:rsidR="00A6079A">
        <w:rPr>
          <w:b/>
          <w:szCs w:val="24"/>
        </w:rPr>
        <w:t xml:space="preserve"> </w:t>
      </w:r>
      <w:r w:rsidR="00B715F4">
        <w:rPr>
          <w:b/>
          <w:szCs w:val="24"/>
          <w:lang w:val="en-US"/>
        </w:rPr>
        <w:t>5</w:t>
      </w:r>
      <w:r w:rsidRPr="00AF0388">
        <w:rPr>
          <w:szCs w:val="24"/>
        </w:rPr>
        <w:t xml:space="preserve">. </w:t>
      </w:r>
      <w:r w:rsidRPr="00AF0388">
        <w:rPr>
          <w:b/>
          <w:bCs/>
          <w:szCs w:val="24"/>
        </w:rPr>
        <w:t>Файл с результатами экспертизы</w:t>
      </w:r>
    </w:p>
    <w:tbl>
      <w:tblPr>
        <w:tblW w:w="15693" w:type="dxa"/>
        <w:tblInd w:w="-2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2"/>
        <w:gridCol w:w="3026"/>
        <w:gridCol w:w="15"/>
        <w:gridCol w:w="929"/>
        <w:gridCol w:w="1481"/>
        <w:gridCol w:w="37"/>
        <w:gridCol w:w="2606"/>
        <w:gridCol w:w="5087"/>
      </w:tblGrid>
      <w:tr w:rsidR="002568C8" w:rsidRPr="00843F98" w:rsidTr="00CC285B">
        <w:trPr>
          <w:trHeight w:val="780"/>
          <w:tblHeader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элемента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Содержание элемента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2568C8" w:rsidRPr="00843F98" w:rsidTr="002568C8">
        <w:trPr>
          <w:trHeight w:val="386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Корневой элемент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</w:t>
            </w:r>
            <w:r w:rsidRPr="00843F98">
              <w:rPr>
                <w:rFonts w:ascii="Times New Roman" w:hAnsi="Times New Roman" w:cs="Times New Roman"/>
              </w:rPr>
              <w:t>_LIST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Заголовок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Информация о передаваемом файле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Медицинские </w:t>
            </w:r>
            <w:proofErr w:type="gramStart"/>
            <w:r w:rsidRPr="00843F98">
              <w:rPr>
                <w:rFonts w:ascii="Times New Roman" w:hAnsi="Times New Roman" w:cs="Times New Roman"/>
              </w:rPr>
              <w:t>акты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закрытые в данном отчетном периоде</w:t>
            </w:r>
          </w:p>
        </w:tc>
      </w:tr>
      <w:tr w:rsidR="002568C8" w:rsidRPr="00843F98" w:rsidTr="002568C8">
        <w:trPr>
          <w:trHeight w:val="30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Заголовок файла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Уникальный</w:t>
            </w:r>
            <w:proofErr w:type="spellEnd"/>
            <w:r w:rsidRPr="00843F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Например, порядковый номер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3.0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</w:rPr>
              <w:t>DAT</w:t>
            </w:r>
            <w:r w:rsidRPr="00843F9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формирования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1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8C8" w:rsidRPr="00843F98" w:rsidTr="00CC285B">
        <w:trPr>
          <w:trHeight w:val="25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СМО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(В соответствии с классификатором </w:t>
            </w:r>
            <w:r w:rsidRPr="00843F98">
              <w:rPr>
                <w:rFonts w:ascii="Times New Roman" w:hAnsi="Times New Roman" w:cs="Times New Roman"/>
                <w:lang w:val="en-US"/>
              </w:rPr>
              <w:t>F</w:t>
            </w:r>
            <w:r w:rsidRPr="00843F98">
              <w:rPr>
                <w:rFonts w:ascii="Times New Roman" w:hAnsi="Times New Roman" w:cs="Times New Roman"/>
              </w:rPr>
              <w:t>002)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</w:t>
            </w:r>
            <w:r w:rsidRPr="00843F98">
              <w:rPr>
                <w:rFonts w:ascii="Times New Roman" w:hAnsi="Times New Roman" w:cs="Times New Roman"/>
                <w:lang w:val="en-US"/>
              </w:rPr>
              <w:t>50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 без расширения.</w:t>
            </w:r>
          </w:p>
        </w:tc>
      </w:tr>
      <w:tr w:rsidR="002568C8" w:rsidRPr="00843F98" w:rsidTr="002568C8">
        <w:trPr>
          <w:trHeight w:val="34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Медицинские акты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 о случаях оказания медицинской помощи, вошедшие в данный акт</w:t>
            </w:r>
          </w:p>
        </w:tc>
      </w:tr>
      <w:tr w:rsidR="002568C8" w:rsidRPr="00843F98" w:rsidTr="002568C8">
        <w:trPr>
          <w:trHeight w:val="37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Реквизиты акта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Уникально идентифицирует а</w:t>
            </w:r>
            <w:proofErr w:type="gramStart"/>
            <w:r w:rsidRPr="00843F9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43F98">
              <w:rPr>
                <w:rFonts w:ascii="Times New Roman" w:hAnsi="Times New Roman" w:cs="Times New Roman"/>
              </w:rPr>
              <w:t>еделах пакета. Идентификатор акта из ИС СМО</w:t>
            </w:r>
          </w:p>
        </w:tc>
      </w:tr>
      <w:tr w:rsidR="002568C8" w:rsidRPr="00843F98" w:rsidTr="00CC285B">
        <w:trPr>
          <w:trHeight w:val="9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CODE_MO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организации, в которой проводилась экспертиза, по которой подается данный 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3F98">
              <w:rPr>
                <w:rFonts w:ascii="Times New Roman" w:hAnsi="Times New Roman" w:cs="Times New Roman"/>
              </w:rPr>
              <w:t>Заполняется в соответствии с классификатором F003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 из информационной системы СМО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отправки акта в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AGREE_DATE_ACT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подписания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RECEIVE_DATE_ACT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получения СМО подписанного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Формирование файла производится по дате получения СМО подписанного акта МО</w:t>
            </w:r>
          </w:p>
        </w:tc>
      </w:tr>
      <w:tr w:rsidR="002568C8" w:rsidRPr="00843F98" w:rsidTr="00CC285B">
        <w:trPr>
          <w:trHeight w:val="604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V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Вид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в соответствии с Таблицы </w:t>
            </w:r>
            <w:r w:rsidRPr="00843F98">
              <w:rPr>
                <w:rFonts w:ascii="Times New Roman" w:eastAsia="Calibri" w:hAnsi="Times New Roman" w:cs="Times New Roman"/>
              </w:rPr>
              <w:t>(см. таблицу 4)</w:t>
            </w:r>
            <w:r w:rsidRPr="00843F98">
              <w:rPr>
                <w:rFonts w:ascii="Times New Roman" w:hAnsi="Times New Roman" w:cs="Times New Roman"/>
              </w:rPr>
              <w:t>. На основе этого кода будут заполняться таблицы формы ПГ.</w:t>
            </w:r>
          </w:p>
        </w:tc>
      </w:tr>
      <w:tr w:rsidR="002568C8" w:rsidRPr="00843F98" w:rsidTr="00CC285B">
        <w:trPr>
          <w:trHeight w:val="6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Ответ от ЛПУ по акту ЭКМП.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Согласован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2 - Направлена претензия в ТФОМС</w:t>
            </w:r>
          </w:p>
        </w:tc>
      </w:tr>
      <w:tr w:rsidR="002568C8" w:rsidRPr="00D3499C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санкций по акту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SUM_ACT_PENALTY + SUM_ACT_NOPAYMENT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</w:t>
            </w:r>
            <w:r w:rsidRPr="00843F98">
              <w:rPr>
                <w:rFonts w:ascii="Times New Roman" w:hAnsi="Times New Roman" w:cs="Times New Roman"/>
                <w:lang w:val="en-US"/>
              </w:rPr>
              <w:t>SLUCH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SUM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PENALTY</w:t>
            </w:r>
            <w:r w:rsidRPr="00843F98">
              <w:rPr>
                <w:rFonts w:ascii="Times New Roman" w:hAnsi="Times New Roman" w:cs="Times New Roman"/>
              </w:rPr>
              <w:t>&gt; в акте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 SLUCH-SUM_NOPAYMENT&gt; в акте</w:t>
            </w:r>
          </w:p>
        </w:tc>
      </w:tr>
      <w:tr w:rsidR="002568C8" w:rsidRPr="00843F98" w:rsidTr="00CC285B">
        <w:trPr>
          <w:trHeight w:val="51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Записи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N_ZAP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N(8)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позиции 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843F98">
              <w:rPr>
                <w:rFonts w:ascii="Times New Roman" w:hAnsi="Times New Roman" w:cs="Times New Roman"/>
              </w:rPr>
              <w:t xml:space="preserve">Значение элемента 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 xml:space="preserve"> счета МО,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</w:t>
            </w:r>
            <w:r w:rsidRPr="00843F98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Счёт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счёте МО, в который входит данная запись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Законченный случай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законченном случае, включенном в данную запись.</w:t>
            </w:r>
          </w:p>
        </w:tc>
      </w:tr>
      <w:tr w:rsidR="002568C8" w:rsidRPr="00843F98" w:rsidTr="00CC285B">
        <w:trPr>
          <w:trHeight w:val="555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843F98">
              <w:rPr>
                <w:rStyle w:val="a9"/>
                <w:color w:val="000000"/>
                <w:sz w:val="22"/>
                <w:szCs w:val="22"/>
              </w:rPr>
              <w:t>Счёт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VERSION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2.1 или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N(8)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записи счета</w:t>
            </w:r>
          </w:p>
        </w:tc>
        <w:tc>
          <w:tcPr>
            <w:tcW w:w="508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Все реквизиты счета должны совпадать с реквизитами счета </w:t>
            </w:r>
            <w:proofErr w:type="gramStart"/>
            <w:r w:rsidRPr="00843F98">
              <w:rPr>
                <w:rFonts w:ascii="Times New Roman" w:hAnsi="Times New Roman" w:cs="Times New Roman"/>
              </w:rPr>
              <w:t>МО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которого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 (в </w:t>
            </w:r>
            <w:proofErr w:type="spellStart"/>
            <w:r w:rsidRPr="00843F98">
              <w:rPr>
                <w:rFonts w:ascii="Times New Roman" w:hAnsi="Times New Roman" w:cs="Times New Roman"/>
              </w:rPr>
              <w:t>т.ч</w:t>
            </w:r>
            <w:proofErr w:type="spellEnd"/>
            <w:r w:rsidRPr="00843F98">
              <w:rPr>
                <w:rFonts w:ascii="Times New Roman" w:hAnsi="Times New Roman" w:cs="Times New Roman"/>
              </w:rPr>
              <w:t>. и код записи счета по которому будет производиться идентификация).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CODE_MO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 (юридического лица). Должен быть равен значению в теге &lt;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ZGLV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MO</w:t>
            </w:r>
            <w:r w:rsidRPr="00843F98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MONTH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PLAT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Плательщик. Реестровый номер СМО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Законченный случай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Т(40)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законченном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элемента IDCASE законченного случая</w:t>
            </w:r>
            <w:proofErr w:type="gramStart"/>
            <w:r w:rsidRPr="00843F9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 Обязательно заполняется для счетов версии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Случаи лечения, вошедшие в данный акт. Список случаев, подвергнутых экспертизе из текущей записи (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случае</w:t>
            </w:r>
            <w:r w:rsidRPr="00843F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записи в реестре случаев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</w:t>
            </w:r>
            <w:r w:rsidR="00843F98">
              <w:rPr>
                <w:rFonts w:ascii="Times New Roman" w:hAnsi="Times New Roman" w:cs="Times New Roman"/>
              </w:rPr>
              <w:t xml:space="preserve"> </w:t>
            </w:r>
            <w:r w:rsidR="00843F98" w:rsidRPr="00843F98">
              <w:rPr>
                <w:rFonts w:ascii="Times New Roman" w:hAnsi="Times New Roman" w:cs="Times New Roman"/>
              </w:rPr>
              <w:t>&gt;</w:t>
            </w:r>
            <w:r w:rsidRPr="00843F98">
              <w:rPr>
                <w:rFonts w:ascii="Times New Roman" w:hAnsi="Times New Roman" w:cs="Times New Roman"/>
              </w:rPr>
              <w:t xml:space="preserve"> 3.0 уникально идентифицирует случай в пределах </w:t>
            </w:r>
            <w:r w:rsidRPr="00843F98">
              <w:rPr>
                <w:rFonts w:ascii="Times New Roman" w:hAnsi="Times New Roman" w:cs="Times New Roman"/>
                <w:lang w:val="en-US"/>
              </w:rPr>
              <w:t>Z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 2.1 уникально идентифицирует случай в пределах реестра счетов (в версии 2.1 поле называлось IDCASE).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 по данному случаю.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</w:t>
            </w:r>
          </w:p>
        </w:tc>
      </w:tr>
      <w:tr w:rsidR="002568C8" w:rsidRPr="00843F98" w:rsidTr="00CC285B">
        <w:trPr>
          <w:trHeight w:val="12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OPLATA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Тип оплаты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СМО. Оплата случая оказания медпомощи (с учётом всех санкций):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1 – полная,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– полный отказ,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 – частичный отказ.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принятая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= </w:t>
            </w: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  <w:r w:rsidRPr="00843F98">
              <w:rPr>
                <w:rFonts w:ascii="Times New Roman" w:hAnsi="Times New Roman" w:cs="Times New Roman"/>
              </w:rPr>
              <w:t xml:space="preserve"> минус сумма по результатам МЭК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DESCR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Т(512)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штрафа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неоплаты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IS_DISSECT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Фа</w:t>
            </w:r>
            <w:proofErr w:type="gramStart"/>
            <w:r w:rsidRPr="00843F98">
              <w:rPr>
                <w:rFonts w:ascii="Times New Roman" w:eastAsia="Calibri" w:hAnsi="Times New Roman" w:cs="Times New Roman"/>
              </w:rPr>
              <w:t>кт вскр</w:t>
            </w:r>
            <w:proofErr w:type="gramEnd"/>
            <w:r w:rsidRPr="00843F98">
              <w:rPr>
                <w:rFonts w:ascii="Times New Roman" w:eastAsia="Calibri" w:hAnsi="Times New Roman" w:cs="Times New Roman"/>
              </w:rPr>
              <w:t>ытия по случаю с летальным исходом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0 – вскрытие не производилось,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1 – вскрытие  производилось</w:t>
            </w:r>
          </w:p>
        </w:tc>
      </w:tr>
      <w:tr w:rsidR="002568C8" w:rsidRPr="00843F98" w:rsidTr="00CC285B">
        <w:trPr>
          <w:trHeight w:val="51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факте вскрытия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1,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не подается,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0</w:t>
            </w:r>
          </w:p>
        </w:tc>
      </w:tr>
      <w:tr w:rsidR="002568C8" w:rsidRPr="00843F98" w:rsidTr="00CC285B">
        <w:trPr>
          <w:trHeight w:val="31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843F98">
              <w:rPr>
                <w:rFonts w:ascii="Times New Roman" w:hAnsi="Times New Roman" w:cs="Times New Roman"/>
              </w:rPr>
              <w:t>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всех дефектах по данному случаю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Элемент заполняется по всем проведенным по случаю  экспертизам.</w:t>
            </w:r>
          </w:p>
        </w:tc>
      </w:tr>
      <w:tr w:rsidR="002568C8" w:rsidRPr="00843F98" w:rsidTr="00CC285B">
        <w:trPr>
          <w:trHeight w:val="719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COMENTSL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Служебное поле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17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вскрытии при летальном исходе</w:t>
            </w:r>
          </w:p>
        </w:tc>
      </w:tr>
      <w:tr w:rsidR="002568C8" w:rsidRPr="00843F98" w:rsidTr="00CC285B">
        <w:trPr>
          <w:trHeight w:val="552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DEATH_DS1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основного заболевания (первоначальная причина смерти) из справочника МКБ-10 до уровня подрубрики</w:t>
            </w:r>
          </w:p>
        </w:tc>
      </w:tr>
      <w:tr w:rsidR="002568C8" w:rsidRPr="00843F98" w:rsidTr="00CC285B">
        <w:trPr>
          <w:trHeight w:val="56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DEATH_DS2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осложнения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осложнения (основного заболевания) из справочника МКБ-10 до уровня подрубрики</w:t>
            </w:r>
          </w:p>
        </w:tc>
      </w:tr>
      <w:tr w:rsidR="002568C8" w:rsidRPr="00843F98" w:rsidTr="00CC285B">
        <w:trPr>
          <w:trHeight w:val="55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DEATH_DS3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сопутствующего заболевания из справочника МКБ-10 до уровня подрубрики</w:t>
            </w:r>
          </w:p>
        </w:tc>
      </w:tr>
      <w:tr w:rsidR="002568C8" w:rsidRPr="00843F98" w:rsidTr="00CC285B">
        <w:trPr>
          <w:trHeight w:val="54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VARIANCE_CAT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Категория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Заполняется кодом категории расхождения диагнозов (см. таблицу 2)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Сведения о причинах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Заполнение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CAT</w:t>
            </w:r>
            <w:r w:rsidRPr="00843F98">
              <w:rPr>
                <w:rFonts w:ascii="Times New Roman" w:eastAsia="Calibri" w:hAnsi="Times New Roman" w:cs="Times New Roman"/>
              </w:rPr>
              <w:t xml:space="preserve"> не равно 0. (см. таблицу 3)</w:t>
            </w:r>
          </w:p>
        </w:tc>
      </w:tr>
      <w:tr w:rsidR="002568C8" w:rsidRPr="00843F98" w:rsidTr="002568C8">
        <w:trPr>
          <w:trHeight w:val="33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причинах расхождения диагнозов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Причина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причины расхождения диагнозов (см. таблицу ниже)</w:t>
            </w:r>
          </w:p>
        </w:tc>
      </w:tr>
      <w:tr w:rsidR="002568C8" w:rsidRPr="00843F98" w:rsidTr="002568C8">
        <w:trPr>
          <w:trHeight w:val="318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финансовой санкции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Идентификатор финансовой санкции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proofErr w:type="gramStart"/>
            <w:r w:rsidRPr="00843F98">
              <w:rPr>
                <w:rFonts w:eastAsia="MS Mincho"/>
                <w:sz w:val="22"/>
                <w:szCs w:val="22"/>
              </w:rPr>
              <w:t>Уникален</w:t>
            </w:r>
            <w:proofErr w:type="gramEnd"/>
            <w:r w:rsidRPr="00843F98">
              <w:rPr>
                <w:rFonts w:eastAsia="MS Mincho"/>
                <w:sz w:val="22"/>
                <w:szCs w:val="22"/>
              </w:rPr>
              <w:t xml:space="preserve"> в пределах случая. Заполняется СМО. Кол-во тегов </w:t>
            </w:r>
            <w:r w:rsidRPr="00843F98">
              <w:rPr>
                <w:rFonts w:eastAsia="MS Mincho"/>
                <w:sz w:val="22"/>
                <w:szCs w:val="22"/>
                <w:lang w:val="en-US"/>
              </w:rPr>
              <w:t>DEFECT</w:t>
            </w:r>
            <w:r w:rsidRPr="00843F98">
              <w:rPr>
                <w:rFonts w:eastAsia="MS Mincho"/>
                <w:sz w:val="22"/>
                <w:szCs w:val="22"/>
              </w:rPr>
              <w:t xml:space="preserve"> равно количеству дефектов, обнаруженных по данному случаю.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rFonts w:eastAsia="Calibri"/>
                <w:color w:val="000000"/>
                <w:sz w:val="22"/>
                <w:szCs w:val="22"/>
              </w:rPr>
              <w:t>S_SUM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Финансовая санкция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Взаимосвязано с элементом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>: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843F98">
              <w:rPr>
                <w:sz w:val="22"/>
                <w:szCs w:val="22"/>
              </w:rPr>
              <w:t>если</w:t>
            </w:r>
            <w:r w:rsidRPr="00843F98">
              <w:rPr>
                <w:sz w:val="22"/>
                <w:szCs w:val="22"/>
                <w:lang w:val="en-US"/>
              </w:rPr>
              <w:t xml:space="preserve"> IS_SANK = 0,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S_SUM = 0.00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если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 xml:space="preserve"> = 1,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SUM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 xml:space="preserve"> равно сумме примененной финансовой санкции.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EXPERT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</w:t>
            </w:r>
            <w:r w:rsidRPr="00843F98">
              <w:rPr>
                <w:rFonts w:ascii="Times New Roman" w:hAnsi="Times New Roman" w:cs="Times New Roman"/>
              </w:rPr>
              <w:t>14</w:t>
            </w:r>
            <w:r w:rsidRPr="00843F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эксперта ЭКМП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обязательно в случае проведения ЭКМП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IDSERV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услуги (из счета МО), в одном из полей которой обнаружена ошибка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N(3)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Код основания для отказа в (частичной) оплате и/или для наложения штрафа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rFonts w:eastAsia="MS Mincho"/>
                <w:sz w:val="22"/>
                <w:szCs w:val="22"/>
              </w:rPr>
              <w:t>Заполняется по региональному справочнику на основе F014 «Классификатор причин отказа в оплате медицинской помощи»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IS_SANK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Признак наличия санкции по данному дефекту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0 - по данному дефекту не была применена санкция или отсутствуют основания для отказа в (частичной) оплате и/или для наложения штрафа,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была применена санкция.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необходимо отметить данным признаком.</w:t>
            </w:r>
          </w:p>
        </w:tc>
      </w:tr>
      <w:tr w:rsidR="002568C8" w:rsidRPr="00843F98" w:rsidTr="00CC285B">
        <w:trPr>
          <w:trHeight w:val="91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S_COM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123D86" w:rsidRDefault="00123D86" w:rsidP="00123D86"/>
    <w:p w:rsidR="002568C8" w:rsidRPr="002568C8" w:rsidRDefault="002568C8" w:rsidP="00123D86"/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 категорий расхождения диагнозов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hAnsi="Times New Roman" w:cs="Times New Roman"/>
              </w:rPr>
              <w:t>Расхождений нет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В данной медицинской организации (далее – МО) правильный диагноз был невозможен и диагностическая ошибка (нередко допущенная еще во время предыдущих обращений больного за медицинской помощью в другие лечебно-профилактические учреждения) уже не повлияла в этом стационаре на исход болезни.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Главный критерий I категории расхождения диагнозов—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об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ъективная невозможность установления верного диагноза в данном МО.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расхождения диагнозов по I категории всегда объективные.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Правильный диагноз в данном МО был возможен, однако диагностическая ошибка, возникшая по объективным или субъективным причинам, существенно не повлияла на исход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Часть случаев расхождения диагнозов по II категории является следствием объективных трудностей диагностики (но не переводится при этом в I категорию), а часть—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су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бъективных причин.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Правильный диагноз в данном МО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был возможен и диагностическая ошибка повлекла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за собой ошибочную врачебную тактику, т. е. привела к недостаточному (неполноценному) или неверному лечению, что сыграло решающую роль в смертельном исходе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диагностической ошибки при расхождении диагнозов по III категории также могут быть как объективными, так и субъективными</w:t>
            </w:r>
          </w:p>
        </w:tc>
      </w:tr>
    </w:tbl>
    <w:p w:rsidR="00123D86" w:rsidRDefault="00123D86" w:rsidP="00123D86">
      <w:pPr>
        <w:jc w:val="both"/>
        <w:rPr>
          <w:b/>
          <w:sz w:val="28"/>
          <w:szCs w:val="28"/>
        </w:rPr>
      </w:pPr>
    </w:p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Справочник причин расхождения диагнозов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Кратковременность пребывания больного в МО (краткость пребывания). Для большинства заболеваний нормативный срок диагностики составляет 3 суток, но для острых заболеваний, требующих экстренной, неотложной, интенсивной терапии, в том числе случаев ургентной хирургии, этот срок индивидуален и может быть равен часам и минутам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Трудность диагностики заболевания: использован весь спектр имеющихся методов диагностики, но диагностические возможности данного медицинского учреждения, </w:t>
            </w:r>
            <w:proofErr w:type="spellStart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атипичностъ</w:t>
            </w:r>
            <w:proofErr w:type="spellEnd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стертость проявлений болезни, редкость данного заболевания не позволили поставить правильный диагноз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Тяжесть состояния больного: диагностические процедуры полностью или частично были невозможны, так как их проведение могло ухудшить состояние больного (имелись объективные противопоказания)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Недостаточное обследование больного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анамнестических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клинических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данных лабораторных, R и других методов исследования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заключения консультанта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Неправильное построение или оформление заключительного клинического диагноза (субъективные причины)</w:t>
            </w:r>
          </w:p>
        </w:tc>
      </w:tr>
    </w:tbl>
    <w:p w:rsidR="00123D86" w:rsidRDefault="00123D86" w:rsidP="00123D86">
      <w:r w:rsidRPr="00123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B715F4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23D86">
        <w:rPr>
          <w:rFonts w:ascii="Times New Roman" w:hAnsi="Times New Roman" w:cs="Times New Roman"/>
          <w:bCs/>
          <w:sz w:val="24"/>
          <w:szCs w:val="24"/>
        </w:rPr>
        <w:t>. Справочник видов экспертиз</w:t>
      </w:r>
    </w:p>
    <w:tbl>
      <w:tblPr>
        <w:tblW w:w="1518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1"/>
        <w:gridCol w:w="1308"/>
        <w:gridCol w:w="1417"/>
        <w:gridCol w:w="6376"/>
        <w:gridCol w:w="1279"/>
        <w:gridCol w:w="1537"/>
        <w:gridCol w:w="1875"/>
      </w:tblGrid>
      <w:tr w:rsidR="00123D86" w:rsidRPr="00B715F4" w:rsidTr="00311A64">
        <w:trPr>
          <w:cantSplit/>
          <w:trHeight w:hRule="exact" w:val="1342"/>
          <w:tblHeader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1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Название экспертизы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Код экспертизы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Соответствие форме ПГ (номер таблицы)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Соответствие форме ПГ </w:t>
            </w: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br/>
              <w:t>(номер строки в соответствующей таблице)</w:t>
            </w:r>
          </w:p>
        </w:tc>
      </w:tr>
      <w:tr w:rsidR="00123D86" w:rsidRPr="00123D86" w:rsidTr="00123D86">
        <w:trPr>
          <w:cantSplit/>
          <w:trHeight w:hRule="exact" w:val="387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7</w:t>
            </w:r>
          </w:p>
        </w:tc>
      </w:tr>
      <w:tr w:rsidR="00123D86" w:rsidRPr="00123D86" w:rsidTr="00123D86">
        <w:trPr>
          <w:cantSplit/>
          <w:trHeight w:val="133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СМО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Повторный МЭК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Плановый повторный МЭК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749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претензии МО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СМО выполняет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повторный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МЭК реестров счетов в случае несогласия и подачи претензии МО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31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другим причинам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Другое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18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МЭЭ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 МЭЭ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тематическая МЭЭ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123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2.1</w:t>
            </w:r>
          </w:p>
        </w:tc>
      </w:tr>
      <w:tr w:rsidR="00123D86" w:rsidRPr="00123D86" w:rsidTr="00123D86">
        <w:trPr>
          <w:cantSplit/>
          <w:trHeight w:val="14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МЭЭ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2.2</w:t>
            </w:r>
          </w:p>
        </w:tc>
      </w:tr>
      <w:tr w:rsidR="00123D86" w:rsidRPr="00123D86" w:rsidTr="00123D86">
        <w:trPr>
          <w:cantSplit/>
          <w:trHeight w:val="44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2.3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ЭКМП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методом случайной выборки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45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тематическая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5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39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летальным исходом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1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внутрибольничным инфицированием и осложнением заболевания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1.3</w:t>
            </w:r>
          </w:p>
        </w:tc>
      </w:tr>
      <w:tr w:rsidR="00123D86" w:rsidRPr="00123D86" w:rsidTr="00123D86">
        <w:trPr>
          <w:cantSplit/>
          <w:trHeight w:val="40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1.4</w:t>
            </w:r>
          </w:p>
        </w:tc>
      </w:tr>
      <w:tr w:rsidR="00123D86" w:rsidRPr="00123D86" w:rsidTr="00123D86">
        <w:trPr>
          <w:cantSplit/>
          <w:trHeight w:val="597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1.5</w:t>
            </w:r>
          </w:p>
        </w:tc>
      </w:tr>
      <w:tr w:rsidR="00123D86" w:rsidRPr="00123D86" w:rsidTr="00123D86">
        <w:trPr>
          <w:cantSplit/>
          <w:trHeight w:val="121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1.6</w:t>
            </w:r>
          </w:p>
        </w:tc>
      </w:tr>
      <w:tr w:rsidR="00123D86" w:rsidRPr="00123D86" w:rsidTr="00123D86">
        <w:trPr>
          <w:cantSplit/>
          <w:trHeight w:val="300"/>
        </w:trPr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1.7</w:t>
            </w:r>
          </w:p>
        </w:tc>
      </w:tr>
    </w:tbl>
    <w:p w:rsidR="00123D86" w:rsidRDefault="00123D86" w:rsidP="00123D86"/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D3499C" w:rsidRDefault="00D3499C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D3499C" w:rsidRDefault="00D3499C" w:rsidP="00D3499C">
      <w:pPr>
        <w:pStyle w:val="1"/>
      </w:pPr>
      <w:bookmarkStart w:id="7" w:name="_GoBack"/>
      <w:r>
        <w:lastRenderedPageBreak/>
        <w:t xml:space="preserve">7.  </w:t>
      </w:r>
      <w:r w:rsidRPr="00D3499C">
        <w:t>Файлы протоколов обработки реестров счетов</w:t>
      </w:r>
      <w:r>
        <w:t>.</w:t>
      </w:r>
    </w:p>
    <w:p w:rsidR="00D3499C" w:rsidRDefault="00D3499C" w:rsidP="00D3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99C">
        <w:rPr>
          <w:rFonts w:ascii="Times New Roman" w:hAnsi="Times New Roman" w:cs="Times New Roman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531E44" w:rsidRPr="00531E44" w:rsidRDefault="00D3499C" w:rsidP="00531E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 А + имя файла, в ответ на который формируется протокол, например</w:t>
      </w:r>
      <w:r w:rsidR="00531E44">
        <w:rPr>
          <w:rFonts w:ascii="Times New Roman" w:hAnsi="Times New Roman" w:cs="Times New Roman"/>
          <w:sz w:val="24"/>
          <w:szCs w:val="24"/>
        </w:rPr>
        <w:t xml:space="preserve">, в ответ на файл </w:t>
      </w:r>
      <w:r w:rsidR="00531E44" w:rsidRPr="00531E44">
        <w:rPr>
          <w:rFonts w:ascii="Times New Roman" w:hAnsi="Times New Roman" w:cs="Times New Roman"/>
          <w:sz w:val="24"/>
          <w:szCs w:val="24"/>
          <w:lang w:val="en-US"/>
        </w:rPr>
        <w:t>HM</w:t>
      </w:r>
      <w:r w:rsidR="00531E44" w:rsidRPr="00531E44">
        <w:rPr>
          <w:rFonts w:ascii="Times New Roman" w:hAnsi="Times New Roman" w:cs="Times New Roman"/>
          <w:sz w:val="24"/>
          <w:szCs w:val="24"/>
        </w:rPr>
        <w:t>800001</w:t>
      </w:r>
      <w:r w:rsidR="00531E44" w:rsidRPr="00531E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1E44" w:rsidRPr="00531E44">
        <w:rPr>
          <w:rFonts w:ascii="Times New Roman" w:hAnsi="Times New Roman" w:cs="Times New Roman"/>
          <w:sz w:val="24"/>
          <w:szCs w:val="24"/>
        </w:rPr>
        <w:t>80001_2102104.</w:t>
      </w:r>
      <w:r w:rsidR="00531E44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31E4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3499C" w:rsidRPr="00531E44" w:rsidRDefault="00D3499C" w:rsidP="00D3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E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1E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31E44" w:rsidRPr="00531E44">
        <w:rPr>
          <w:rFonts w:ascii="Times New Roman" w:hAnsi="Times New Roman" w:cs="Times New Roman"/>
          <w:sz w:val="24"/>
          <w:szCs w:val="24"/>
          <w:lang w:val="en-US"/>
        </w:rPr>
        <w:t>HM</w:t>
      </w:r>
      <w:r w:rsidR="00531E44" w:rsidRPr="00531E44">
        <w:rPr>
          <w:rFonts w:ascii="Times New Roman" w:hAnsi="Times New Roman" w:cs="Times New Roman"/>
          <w:sz w:val="24"/>
          <w:szCs w:val="24"/>
        </w:rPr>
        <w:t>800001</w:t>
      </w:r>
      <w:r w:rsidR="00531E44" w:rsidRPr="00531E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1E44" w:rsidRPr="00531E44">
        <w:rPr>
          <w:rFonts w:ascii="Times New Roman" w:hAnsi="Times New Roman" w:cs="Times New Roman"/>
          <w:sz w:val="24"/>
          <w:szCs w:val="24"/>
        </w:rPr>
        <w:t>80001_2102104.</w:t>
      </w:r>
      <w:r w:rsidR="00531E44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31E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499C" w:rsidRDefault="00D3499C" w:rsidP="00D3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45"/>
        <w:gridCol w:w="1573"/>
        <w:gridCol w:w="942"/>
        <w:gridCol w:w="1006"/>
        <w:gridCol w:w="5130"/>
        <w:gridCol w:w="5387"/>
      </w:tblGrid>
      <w:tr w:rsidR="00D3499C" w:rsidRPr="00D3499C" w:rsidTr="00D3499C">
        <w:trPr>
          <w:trHeight w:val="855"/>
          <w:tblHeader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«3.1».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OKATO_OMS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ОКАТО территории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территории проставляется в соответствии с классификатором ОКАТО, О002. (Код ОКАТО ТС, дополненный справа нулями до 5 знаков).</w:t>
            </w:r>
          </w:p>
        </w:tc>
      </w:tr>
      <w:tr w:rsidR="00D3499C" w:rsidRPr="00D3499C" w:rsidTr="00D3499C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на оплату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D3499C" w:rsidRPr="00D3499C" w:rsidTr="00D3499C"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F008 Приложения А</w:t>
            </w:r>
          </w:p>
        </w:tc>
      </w:tr>
      <w:tr w:rsidR="00D3499C" w:rsidRPr="00D3499C" w:rsidTr="00D3499C">
        <w:trPr>
          <w:trHeight w:val="6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70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номер полиса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0 – не принято решение об оплате 1 – полная оплата; 2 – полный отказ; 3 – частичный отказ.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территориальным фондом ОМС, которому предъявлен счёт.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1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D3499C" w:rsidRPr="00D3499C" w:rsidTr="00D3499C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99C" w:rsidRPr="00D3499C" w:rsidTr="00D3499C">
        <w:trPr>
          <w:trHeight w:val="9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D3499C" w:rsidRPr="00D3499C" w:rsidTr="00D3499C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D3499C" w:rsidRPr="00D3499C" w:rsidTr="00D3499C">
        <w:trPr>
          <w:trHeight w:val="34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9C" w:rsidRPr="00D3499C" w:rsidRDefault="00D3499C" w:rsidP="00D3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санкции ТФОМС к МО</w:t>
            </w:r>
          </w:p>
        </w:tc>
      </w:tr>
      <w:bookmarkEnd w:id="7"/>
    </w:tbl>
    <w:p w:rsidR="00D3499C" w:rsidRDefault="00D3499C" w:rsidP="00D34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99C" w:rsidSect="00843F98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26500BE5"/>
    <w:multiLevelType w:val="hybridMultilevel"/>
    <w:tmpl w:val="0A3A928A"/>
    <w:lvl w:ilvl="0" w:tplc="996C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6E7"/>
    <w:multiLevelType w:val="hybridMultilevel"/>
    <w:tmpl w:val="ED2A21A4"/>
    <w:lvl w:ilvl="0" w:tplc="996C72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1C06"/>
    <w:multiLevelType w:val="hybridMultilevel"/>
    <w:tmpl w:val="0DBC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35653"/>
    <w:rsid w:val="000615A3"/>
    <w:rsid w:val="000A1AED"/>
    <w:rsid w:val="000C10AC"/>
    <w:rsid w:val="000D2549"/>
    <w:rsid w:val="000E0CEB"/>
    <w:rsid w:val="000E729E"/>
    <w:rsid w:val="000F3AF7"/>
    <w:rsid w:val="001036EB"/>
    <w:rsid w:val="00111230"/>
    <w:rsid w:val="00123D86"/>
    <w:rsid w:val="001641F9"/>
    <w:rsid w:val="00182396"/>
    <w:rsid w:val="00185B3E"/>
    <w:rsid w:val="001A2CE7"/>
    <w:rsid w:val="001A3474"/>
    <w:rsid w:val="001E52FA"/>
    <w:rsid w:val="0020476F"/>
    <w:rsid w:val="00210003"/>
    <w:rsid w:val="002503E6"/>
    <w:rsid w:val="002568C8"/>
    <w:rsid w:val="00256EF0"/>
    <w:rsid w:val="0027118C"/>
    <w:rsid w:val="002B404F"/>
    <w:rsid w:val="002C16CA"/>
    <w:rsid w:val="002C3ACF"/>
    <w:rsid w:val="002C4E96"/>
    <w:rsid w:val="002C7499"/>
    <w:rsid w:val="002E33AD"/>
    <w:rsid w:val="002F08BD"/>
    <w:rsid w:val="00300235"/>
    <w:rsid w:val="00311A64"/>
    <w:rsid w:val="00337606"/>
    <w:rsid w:val="003532B1"/>
    <w:rsid w:val="00354054"/>
    <w:rsid w:val="00363883"/>
    <w:rsid w:val="00372D7E"/>
    <w:rsid w:val="00377D2A"/>
    <w:rsid w:val="00385BC7"/>
    <w:rsid w:val="00392D86"/>
    <w:rsid w:val="003B0737"/>
    <w:rsid w:val="003C642D"/>
    <w:rsid w:val="003D59A5"/>
    <w:rsid w:val="00404CD3"/>
    <w:rsid w:val="00405583"/>
    <w:rsid w:val="00463667"/>
    <w:rsid w:val="0046380D"/>
    <w:rsid w:val="00473085"/>
    <w:rsid w:val="004A264E"/>
    <w:rsid w:val="004C2A3F"/>
    <w:rsid w:val="004C3079"/>
    <w:rsid w:val="004C7895"/>
    <w:rsid w:val="004E0CDF"/>
    <w:rsid w:val="0050705A"/>
    <w:rsid w:val="00507E95"/>
    <w:rsid w:val="005274EB"/>
    <w:rsid w:val="00531E44"/>
    <w:rsid w:val="005B02ED"/>
    <w:rsid w:val="005C6AFF"/>
    <w:rsid w:val="005D6A87"/>
    <w:rsid w:val="00611D05"/>
    <w:rsid w:val="00620583"/>
    <w:rsid w:val="006264E7"/>
    <w:rsid w:val="006720EF"/>
    <w:rsid w:val="006D5D20"/>
    <w:rsid w:val="006E4E4E"/>
    <w:rsid w:val="006E51B5"/>
    <w:rsid w:val="006F17C5"/>
    <w:rsid w:val="006F5B19"/>
    <w:rsid w:val="006F7648"/>
    <w:rsid w:val="00702BC6"/>
    <w:rsid w:val="007775B5"/>
    <w:rsid w:val="00786201"/>
    <w:rsid w:val="00787686"/>
    <w:rsid w:val="007A15F4"/>
    <w:rsid w:val="007A7A2A"/>
    <w:rsid w:val="007B290B"/>
    <w:rsid w:val="007C7AE8"/>
    <w:rsid w:val="007E06A2"/>
    <w:rsid w:val="008028E7"/>
    <w:rsid w:val="00843F98"/>
    <w:rsid w:val="00847FBC"/>
    <w:rsid w:val="00891C75"/>
    <w:rsid w:val="008B0115"/>
    <w:rsid w:val="008B041E"/>
    <w:rsid w:val="008E34DE"/>
    <w:rsid w:val="00943F62"/>
    <w:rsid w:val="009521D2"/>
    <w:rsid w:val="00955DB4"/>
    <w:rsid w:val="00961E26"/>
    <w:rsid w:val="00974012"/>
    <w:rsid w:val="00993383"/>
    <w:rsid w:val="009A1657"/>
    <w:rsid w:val="009C1B0D"/>
    <w:rsid w:val="009E18CE"/>
    <w:rsid w:val="009F51DA"/>
    <w:rsid w:val="00A12219"/>
    <w:rsid w:val="00A44C39"/>
    <w:rsid w:val="00A54DCF"/>
    <w:rsid w:val="00A57C6E"/>
    <w:rsid w:val="00A6079A"/>
    <w:rsid w:val="00A71878"/>
    <w:rsid w:val="00A71F2C"/>
    <w:rsid w:val="00A81375"/>
    <w:rsid w:val="00A96C8D"/>
    <w:rsid w:val="00AA018A"/>
    <w:rsid w:val="00AB5D50"/>
    <w:rsid w:val="00AE2514"/>
    <w:rsid w:val="00B23BDD"/>
    <w:rsid w:val="00B3437A"/>
    <w:rsid w:val="00B35A7B"/>
    <w:rsid w:val="00B715F4"/>
    <w:rsid w:val="00BD0213"/>
    <w:rsid w:val="00C0385C"/>
    <w:rsid w:val="00C25F98"/>
    <w:rsid w:val="00C360C1"/>
    <w:rsid w:val="00C518AF"/>
    <w:rsid w:val="00C52362"/>
    <w:rsid w:val="00C549EE"/>
    <w:rsid w:val="00C61FA5"/>
    <w:rsid w:val="00CB059B"/>
    <w:rsid w:val="00CC285B"/>
    <w:rsid w:val="00CE5A7A"/>
    <w:rsid w:val="00CF0F3B"/>
    <w:rsid w:val="00D3499C"/>
    <w:rsid w:val="00D61AF5"/>
    <w:rsid w:val="00D61DA2"/>
    <w:rsid w:val="00D70792"/>
    <w:rsid w:val="00D84E1B"/>
    <w:rsid w:val="00DA5092"/>
    <w:rsid w:val="00DC010A"/>
    <w:rsid w:val="00E001F9"/>
    <w:rsid w:val="00E025A3"/>
    <w:rsid w:val="00E55687"/>
    <w:rsid w:val="00E67E5F"/>
    <w:rsid w:val="00E82CC9"/>
    <w:rsid w:val="00F33953"/>
    <w:rsid w:val="00FA48BF"/>
    <w:rsid w:val="00FA6D9D"/>
    <w:rsid w:val="00FE475F"/>
    <w:rsid w:val="00FE4E42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43A9-7675-425B-9C5F-0855B50E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63</Pages>
  <Words>14618</Words>
  <Characters>83323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DR</cp:lastModifiedBy>
  <cp:revision>7</cp:revision>
  <cp:lastPrinted>2019-10-20T09:31:00Z</cp:lastPrinted>
  <dcterms:created xsi:type="dcterms:W3CDTF">2019-11-07T07:44:00Z</dcterms:created>
  <dcterms:modified xsi:type="dcterms:W3CDTF">2021-03-30T08:53:00Z</dcterms:modified>
</cp:coreProperties>
</file>