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A" w:rsidRPr="00723F9A" w:rsidRDefault="004D0014" w:rsidP="00723F9A">
      <w:pPr>
        <w:spacing w:before="0" w:after="0" w:line="240" w:lineRule="auto"/>
        <w:ind w:left="5670" w:firstLine="0"/>
        <w:rPr>
          <w:rFonts w:ascii="Times New Roman" w:hAnsi="Times New Roman"/>
          <w:sz w:val="18"/>
          <w:szCs w:val="18"/>
        </w:rPr>
      </w:pPr>
      <w:r w:rsidRPr="00723F9A">
        <w:rPr>
          <w:rFonts w:ascii="Times New Roman" w:hAnsi="Times New Roman"/>
          <w:sz w:val="18"/>
          <w:szCs w:val="18"/>
          <w:lang w:eastAsia="ru-RU"/>
        </w:rPr>
        <w:t>Приложение №</w:t>
      </w:r>
      <w:r w:rsidR="002521F8">
        <w:rPr>
          <w:rFonts w:ascii="Times New Roman" w:hAnsi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23F9A">
        <w:rPr>
          <w:rFonts w:ascii="Times New Roman" w:hAnsi="Times New Roman"/>
          <w:sz w:val="18"/>
          <w:szCs w:val="18"/>
          <w:lang w:eastAsia="ru-RU"/>
        </w:rPr>
        <w:t>1</w:t>
      </w:r>
      <w:r w:rsidR="00723F9A" w:rsidRPr="00723F9A">
        <w:rPr>
          <w:rFonts w:ascii="Times New Roman" w:hAnsi="Times New Roman"/>
          <w:sz w:val="18"/>
          <w:szCs w:val="18"/>
          <w:lang w:eastAsia="ru-RU"/>
        </w:rPr>
        <w:t xml:space="preserve"> к регламенту </w:t>
      </w:r>
      <w:r w:rsidR="00723F9A" w:rsidRPr="00723F9A">
        <w:rPr>
          <w:rFonts w:ascii="Times New Roman" w:hAnsi="Times New Roman"/>
          <w:sz w:val="18"/>
          <w:szCs w:val="18"/>
        </w:rPr>
        <w:t>комиссии по разработке территориальной программы обязательного медицинского страхования Ненецкого автономного округа</w:t>
      </w:r>
    </w:p>
    <w:p w:rsidR="00723F9A" w:rsidRDefault="00723F9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208F9">
        <w:rPr>
          <w:rFonts w:ascii="Times New Roman" w:hAnsi="Times New Roman"/>
          <w:sz w:val="26"/>
          <w:szCs w:val="26"/>
          <w:lang w:eastAsia="ru-RU"/>
        </w:rPr>
        <w:t xml:space="preserve">Председателю 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p w:rsidR="00E67B0A" w:rsidRDefault="00CB34E6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CB34E6" w:rsidRPr="008208F9" w:rsidRDefault="00CB34E6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E67B0A" w:rsidRPr="008208F9" w:rsidRDefault="00E67B0A" w:rsidP="008208F9">
      <w:pPr>
        <w:spacing w:before="18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Секретарю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tbl>
      <w:tblPr>
        <w:tblpPr w:leftFromText="180" w:rightFromText="180" w:vertAnchor="text" w:horzAnchor="margin" w:tblpY="223"/>
        <w:tblW w:w="0" w:type="auto"/>
        <w:tblLook w:val="00A0" w:firstRow="1" w:lastRow="0" w:firstColumn="1" w:lastColumn="0" w:noHBand="0" w:noVBand="0"/>
      </w:tblPr>
      <w:tblGrid>
        <w:gridCol w:w="2150"/>
        <w:gridCol w:w="2025"/>
      </w:tblGrid>
      <w:tr w:rsidR="00E67B0A" w:rsidRPr="000F66FA" w:rsidTr="000F66FA">
        <w:tc>
          <w:tcPr>
            <w:tcW w:w="2150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от_____________</w:t>
            </w:r>
          </w:p>
        </w:tc>
        <w:tc>
          <w:tcPr>
            <w:tcW w:w="2025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№____________</w:t>
            </w:r>
          </w:p>
        </w:tc>
      </w:tr>
    </w:tbl>
    <w:p w:rsidR="00CB34E6" w:rsidRDefault="00CB34E6" w:rsidP="00CB34E6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E67B0A" w:rsidRPr="008208F9" w:rsidRDefault="00CB34E6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B327E2">
        <w:rPr>
          <w:rFonts w:ascii="Times New Roman" w:hAnsi="Times New Roman"/>
          <w:sz w:val="26"/>
          <w:szCs w:val="26"/>
        </w:rPr>
        <w:br/>
      </w: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Pr="00CC420C" w:rsidRDefault="00E67B0A" w:rsidP="00FE3B13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42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8208F9">
        <w:rPr>
          <w:rFonts w:ascii="Times New Roman" w:hAnsi="Times New Roman"/>
          <w:sz w:val="26"/>
          <w:szCs w:val="26"/>
        </w:rPr>
        <w:t xml:space="preserve">просит </w:t>
      </w:r>
      <w:r>
        <w:rPr>
          <w:rFonts w:ascii="Times New Roman" w:hAnsi="Times New Roman"/>
          <w:sz w:val="26"/>
          <w:szCs w:val="26"/>
        </w:rPr>
        <w:t xml:space="preserve">рассмотреть на </w:t>
      </w:r>
      <w:r w:rsidR="009460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br/>
      </w:r>
      <w:r w:rsidRPr="00CC420C">
        <w:rPr>
          <w:rFonts w:ascii="Times New Roman" w:hAnsi="Times New Roman"/>
          <w:sz w:val="20"/>
          <w:szCs w:val="20"/>
        </w:rPr>
        <w:t xml:space="preserve">                         (наименование медицинской организации)</w:t>
      </w:r>
    </w:p>
    <w:p w:rsidR="00E67B0A" w:rsidRPr="00906E53" w:rsidRDefault="00E67B0A" w:rsidP="00906E53">
      <w:pPr>
        <w:spacing w:after="0" w:line="360" w:lineRule="auto"/>
        <w:ind w:left="0" w:firstLine="0"/>
        <w:rPr>
          <w:sz w:val="20"/>
          <w:szCs w:val="20"/>
        </w:rPr>
      </w:pPr>
      <w:r w:rsidRPr="008208F9">
        <w:rPr>
          <w:rFonts w:ascii="Times New Roman" w:hAnsi="Times New Roman"/>
          <w:sz w:val="26"/>
          <w:szCs w:val="26"/>
        </w:rPr>
        <w:t>по разработке территориальной программы ОМС</w:t>
      </w:r>
      <w:r w:rsidR="005A2D19">
        <w:rPr>
          <w:rFonts w:ascii="Times New Roman" w:hAnsi="Times New Roman"/>
          <w:sz w:val="26"/>
          <w:szCs w:val="26"/>
        </w:rPr>
        <w:t xml:space="preserve"> </w:t>
      </w:r>
      <w:r w:rsidRPr="008208F9">
        <w:rPr>
          <w:rFonts w:ascii="Times New Roman" w:hAnsi="Times New Roman"/>
          <w:sz w:val="26"/>
          <w:szCs w:val="26"/>
        </w:rPr>
        <w:t>следующие вопросы: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663B45">
      <w:pPr>
        <w:spacing w:after="0" w:line="240" w:lineRule="auto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обращения</w:t>
      </w:r>
      <w:r w:rsidR="00906E53">
        <w:rPr>
          <w:rFonts w:ascii="Times New Roman" w:hAnsi="Times New Roman"/>
          <w:sz w:val="26"/>
          <w:szCs w:val="26"/>
        </w:rPr>
        <w:t xml:space="preserve"> </w:t>
      </w:r>
      <w:r w:rsidR="00906E53" w:rsidRPr="00906E53">
        <w:rPr>
          <w:rFonts w:ascii="Times New Roman" w:hAnsi="Times New Roman"/>
        </w:rPr>
        <w:t>(выбрать нужное)</w:t>
      </w:r>
      <w:r w:rsidRPr="00906E53">
        <w:rPr>
          <w:rFonts w:ascii="Times New Roman" w:hAnsi="Times New Roman"/>
        </w:rPr>
        <w:t>:</w:t>
      </w:r>
    </w:p>
    <w:p w:rsidR="00906E53" w:rsidRDefault="00906E53" w:rsidP="004D0014">
      <w:pPr>
        <w:pStyle w:val="a8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 xml:space="preserve">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before="0" w:beforeAutospacing="0" w:after="0" w:afterAutospacing="0"/>
        <w:ind w:left="142" w:right="-142" w:hanging="284"/>
        <w:jc w:val="both"/>
      </w:pPr>
      <w:r>
        <w:t xml:space="preserve">изменение маршрутизации пациентов на период более 1 месяца, в том числе по причине закрытия отделений, подтвержденное приказами </w:t>
      </w:r>
      <w:r w:rsidR="00CB34E6">
        <w:t>Департамента здравоохранения, труда и социальной защиты населения Ненецкого автономного округа</w:t>
      </w:r>
      <w:r>
        <w:t xml:space="preserve">; 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 xml:space="preserve">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 </w:t>
      </w:r>
    </w:p>
    <w:p w:rsidR="00663B45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>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</w:t>
      </w:r>
      <w:r w:rsidR="00663B45">
        <w:t xml:space="preserve">тствующими правовыми актами;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>получение лицензии на новый вид медицинской деятельности, ранее не заявленной при формировании предложений</w:t>
      </w:r>
      <w:r w:rsidR="00C3129B">
        <w:t xml:space="preserve"> по объемам медицинской помощи;</w:t>
      </w:r>
    </w:p>
    <w:p w:rsidR="00906E53" w:rsidRDefault="00663B45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142" w:right="-142" w:firstLine="0"/>
        <w:jc w:val="both"/>
      </w:pPr>
      <w:r>
        <w:t xml:space="preserve">иные причины </w:t>
      </w:r>
      <w:r w:rsidRPr="00B626F2">
        <w:rPr>
          <w:b/>
        </w:rPr>
        <w:t>(</w:t>
      </w:r>
      <w:r w:rsidRPr="006530F8">
        <w:rPr>
          <w:b/>
          <w:u w:val="single"/>
        </w:rPr>
        <w:t>расшифровать ниже</w:t>
      </w:r>
      <w:r w:rsidRPr="00B626F2">
        <w:rPr>
          <w:b/>
        </w:rPr>
        <w:t>)</w:t>
      </w:r>
      <w: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на __________ листах</w:t>
      </w:r>
    </w:p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</w:tr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(должность руководителя МО)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</w:tr>
    </w:tbl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97394">
        <w:rPr>
          <w:rFonts w:ascii="Times New Roman" w:hAnsi="Times New Roman"/>
          <w:sz w:val="20"/>
          <w:szCs w:val="20"/>
        </w:rPr>
        <w:t>Исполнитель</w:t>
      </w:r>
      <w:r w:rsidR="00B626F2">
        <w:rPr>
          <w:rFonts w:ascii="Times New Roman" w:hAnsi="Times New Roman"/>
          <w:sz w:val="20"/>
          <w:szCs w:val="20"/>
        </w:rPr>
        <w:t xml:space="preserve"> </w:t>
      </w:r>
      <w:r w:rsidRPr="00950520">
        <w:rPr>
          <w:rFonts w:ascii="Times New Roman" w:hAnsi="Times New Roman"/>
          <w:sz w:val="20"/>
          <w:szCs w:val="20"/>
          <w:u w:val="single"/>
        </w:rPr>
        <w:t>(Ф.И.О. полностью)</w:t>
      </w:r>
    </w:p>
    <w:p w:rsidR="00031D8A" w:rsidRPr="00B66891" w:rsidRDefault="00E67B0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</w:t>
      </w:r>
    </w:p>
    <w:p w:rsidR="00031D8A" w:rsidRDefault="00031D8A">
      <w:pPr>
        <w:rPr>
          <w:rFonts w:ascii="Times New Roman" w:hAnsi="Times New Roman"/>
          <w:sz w:val="20"/>
          <w:szCs w:val="20"/>
        </w:rPr>
        <w:sectPr w:rsidR="00031D8A" w:rsidSect="00031D8A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67B0A" w:rsidRDefault="00E67B0A">
      <w:pPr>
        <w:rPr>
          <w:rFonts w:ascii="Times New Roman" w:hAnsi="Times New Roman"/>
          <w:sz w:val="20"/>
          <w:szCs w:val="20"/>
        </w:rPr>
      </w:pPr>
    </w:p>
    <w:p w:rsidR="003544B9" w:rsidRPr="00B66891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Приложение №1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 </w:t>
      </w:r>
      <w:r w:rsidR="003544B9">
        <w:rPr>
          <w:rFonts w:ascii="Times New Roman" w:hAnsi="Times New Roman"/>
          <w:sz w:val="24"/>
          <w:szCs w:val="24"/>
        </w:rPr>
        <w:t>к Образцу обращения в Комиссию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181"/>
        <w:gridCol w:w="3402"/>
        <w:gridCol w:w="1843"/>
        <w:gridCol w:w="1417"/>
        <w:gridCol w:w="1843"/>
        <w:gridCol w:w="1417"/>
        <w:gridCol w:w="1843"/>
        <w:gridCol w:w="1418"/>
      </w:tblGrid>
      <w:tr w:rsidR="00E67B0A" w:rsidRPr="000F66FA" w:rsidTr="003544B9">
        <w:trPr>
          <w:trHeight w:val="982"/>
        </w:trPr>
        <w:tc>
          <w:tcPr>
            <w:tcW w:w="479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№</w:t>
            </w:r>
          </w:p>
        </w:tc>
        <w:tc>
          <w:tcPr>
            <w:tcW w:w="2181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Вид медицинской помощи</w:t>
            </w:r>
          </w:p>
        </w:tc>
        <w:tc>
          <w:tcPr>
            <w:tcW w:w="3402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Профиль, специальность,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7407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Утвержденный план</w:t>
            </w:r>
            <w:r w:rsidR="0080387C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 xml:space="preserve">оказания медицинской помощи в рамках ТП ОМС 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Корректировка</w:t>
            </w:r>
            <w:proofErr w:type="gramStart"/>
            <w:r w:rsidR="00C26A48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(+;-)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67B0A" w:rsidRPr="000F66FA" w:rsidRDefault="00E67B0A" w:rsidP="007407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План</w:t>
            </w:r>
            <w:r w:rsidR="006B29D9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 xml:space="preserve">оказания медицинской помощи с корректировкой в рамках ТП ОМС </w:t>
            </w:r>
          </w:p>
        </w:tc>
      </w:tr>
      <w:tr w:rsidR="00E67B0A" w:rsidRPr="000F66FA" w:rsidTr="003544B9">
        <w:trPr>
          <w:trHeight w:val="856"/>
        </w:trPr>
        <w:tc>
          <w:tcPr>
            <w:tcW w:w="479" w:type="dxa"/>
            <w:vMerge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1418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</w:tr>
      <w:tr w:rsidR="00E67B0A" w:rsidRPr="000F66FA" w:rsidTr="00C26A48">
        <w:trPr>
          <w:trHeight w:val="638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C26A48">
        <w:trPr>
          <w:trHeight w:val="646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3544B9">
        <w:trPr>
          <w:trHeight w:val="705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Pr="008635B0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7B0A" w:rsidRPr="008635B0" w:rsidSect="008635B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F"/>
    <w:rsid w:val="00031D8A"/>
    <w:rsid w:val="00092109"/>
    <w:rsid w:val="000A6F73"/>
    <w:rsid w:val="000D2B70"/>
    <w:rsid w:val="000F66FA"/>
    <w:rsid w:val="00147B9B"/>
    <w:rsid w:val="00197231"/>
    <w:rsid w:val="001A1C79"/>
    <w:rsid w:val="001F5204"/>
    <w:rsid w:val="0020024A"/>
    <w:rsid w:val="00201A1E"/>
    <w:rsid w:val="002521F8"/>
    <w:rsid w:val="0028655A"/>
    <w:rsid w:val="002A5231"/>
    <w:rsid w:val="002B6B88"/>
    <w:rsid w:val="002D5829"/>
    <w:rsid w:val="002D5CD3"/>
    <w:rsid w:val="002E4185"/>
    <w:rsid w:val="00303D68"/>
    <w:rsid w:val="00316BE0"/>
    <w:rsid w:val="003544B9"/>
    <w:rsid w:val="0036625B"/>
    <w:rsid w:val="00373381"/>
    <w:rsid w:val="00381A35"/>
    <w:rsid w:val="00397BBE"/>
    <w:rsid w:val="003A776E"/>
    <w:rsid w:val="00400682"/>
    <w:rsid w:val="00416CA4"/>
    <w:rsid w:val="0045279E"/>
    <w:rsid w:val="004D0014"/>
    <w:rsid w:val="004E7285"/>
    <w:rsid w:val="00502D05"/>
    <w:rsid w:val="005A2D19"/>
    <w:rsid w:val="005E6E0A"/>
    <w:rsid w:val="00617D06"/>
    <w:rsid w:val="0063132A"/>
    <w:rsid w:val="006530F8"/>
    <w:rsid w:val="00663B45"/>
    <w:rsid w:val="006700C7"/>
    <w:rsid w:val="006B29D9"/>
    <w:rsid w:val="006B46DE"/>
    <w:rsid w:val="006C7B01"/>
    <w:rsid w:val="006D486B"/>
    <w:rsid w:val="006E3B1D"/>
    <w:rsid w:val="007109B7"/>
    <w:rsid w:val="00717A07"/>
    <w:rsid w:val="00723F9A"/>
    <w:rsid w:val="0072656E"/>
    <w:rsid w:val="0074070E"/>
    <w:rsid w:val="0076552D"/>
    <w:rsid w:val="007C5B19"/>
    <w:rsid w:val="007F7538"/>
    <w:rsid w:val="0080387C"/>
    <w:rsid w:val="008208F9"/>
    <w:rsid w:val="008635B0"/>
    <w:rsid w:val="00897394"/>
    <w:rsid w:val="00906E53"/>
    <w:rsid w:val="00913FEC"/>
    <w:rsid w:val="009460B8"/>
    <w:rsid w:val="00950520"/>
    <w:rsid w:val="00A11887"/>
    <w:rsid w:val="00A16D5A"/>
    <w:rsid w:val="00A43BB4"/>
    <w:rsid w:val="00AB634A"/>
    <w:rsid w:val="00AD5174"/>
    <w:rsid w:val="00AF704B"/>
    <w:rsid w:val="00B327E2"/>
    <w:rsid w:val="00B626F2"/>
    <w:rsid w:val="00B66891"/>
    <w:rsid w:val="00BE11E5"/>
    <w:rsid w:val="00BE169F"/>
    <w:rsid w:val="00C15D0C"/>
    <w:rsid w:val="00C26A48"/>
    <w:rsid w:val="00C3129B"/>
    <w:rsid w:val="00C31884"/>
    <w:rsid w:val="00C35B0D"/>
    <w:rsid w:val="00CB34E6"/>
    <w:rsid w:val="00CC420C"/>
    <w:rsid w:val="00D57665"/>
    <w:rsid w:val="00DC124E"/>
    <w:rsid w:val="00DC31A7"/>
    <w:rsid w:val="00E003F9"/>
    <w:rsid w:val="00E172A8"/>
    <w:rsid w:val="00E6168B"/>
    <w:rsid w:val="00E67B0A"/>
    <w:rsid w:val="00E9616E"/>
    <w:rsid w:val="00EB2770"/>
    <w:rsid w:val="00F278E0"/>
    <w:rsid w:val="00F85AD3"/>
    <w:rsid w:val="00FE3B13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Юлия Ю.А.. Ардеева</cp:lastModifiedBy>
  <cp:revision>3</cp:revision>
  <cp:lastPrinted>2016-03-17T07:07:00Z</cp:lastPrinted>
  <dcterms:created xsi:type="dcterms:W3CDTF">2022-02-03T08:26:00Z</dcterms:created>
  <dcterms:modified xsi:type="dcterms:W3CDTF">2022-02-03T09:12:00Z</dcterms:modified>
</cp:coreProperties>
</file>